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F70F10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Pr="00F70F10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F70F10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F70F10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F70F10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F70F10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        </w:t>
      </w:r>
      <w:r w:rsidRPr="00F70F10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394B2D" w:rsidRPr="00F70F10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:rsidR="009F02CC" w:rsidRDefault="0086313C" w:rsidP="0086313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F70F10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F70F10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საგანმანათლებლო </w:t>
      </w:r>
      <w:r w:rsidRPr="00F70F10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F70F10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="00394B2D" w:rsidRPr="00F70F10">
        <w:rPr>
          <w:rFonts w:ascii="Sylfaen" w:hAnsi="Sylfaen" w:cs="Sylfaen"/>
          <w:b/>
          <w:noProof/>
          <w:sz w:val="24"/>
          <w:szCs w:val="24"/>
          <w:lang w:val="ka-GE"/>
        </w:rPr>
        <w:t xml:space="preserve">: დიპლომირებული მედიკოსის </w:t>
      </w:r>
    </w:p>
    <w:p w:rsidR="0086313C" w:rsidRPr="00F70F10" w:rsidRDefault="009F02C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  <w:r w:rsidR="00394B2D" w:rsidRPr="00F70F10">
        <w:rPr>
          <w:rFonts w:ascii="Sylfaen" w:hAnsi="Sylfaen" w:cs="Sylfaen"/>
          <w:b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F733AD" w:rsidRPr="00F70F10" w:rsidRDefault="00E14F54" w:rsidP="00F733AD">
      <w:pPr>
        <w:jc w:val="both"/>
        <w:rPr>
          <w:rFonts w:ascii="Sylfaen" w:hAnsi="Sylfaen" w:cs="Sylfaen"/>
          <w:b/>
          <w:noProof/>
          <w:sz w:val="24"/>
          <w:szCs w:val="24"/>
        </w:rPr>
      </w:pPr>
      <w:r w:rsidRPr="00F70F10">
        <w:rPr>
          <w:rFonts w:ascii="Sylfaen" w:hAnsi="Sylfaen"/>
          <w:sz w:val="24"/>
          <w:szCs w:val="24"/>
          <w:lang w:val="ka-GE"/>
        </w:rPr>
        <w:t xml:space="preserve"> </w:t>
      </w:r>
    </w:p>
    <w:p w:rsidR="00F733AD" w:rsidRPr="00F70F10" w:rsidRDefault="00F733AD" w:rsidP="00F733AD">
      <w:pPr>
        <w:jc w:val="both"/>
        <w:rPr>
          <w:rFonts w:ascii="Sylfaen" w:hAnsi="Sylfaen"/>
          <w:b/>
          <w:sz w:val="24"/>
          <w:szCs w:val="24"/>
        </w:rPr>
      </w:pPr>
      <w:r w:rsidRPr="00F70F10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F70F10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F70F10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Pr="00F70F10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BB5458" w:rsidRPr="00F70F10">
        <w:rPr>
          <w:rFonts w:ascii="Sylfaen" w:hAnsi="Sylfaen"/>
          <w:sz w:val="24"/>
          <w:szCs w:val="24"/>
          <w:lang w:val="ka-GE"/>
        </w:rPr>
        <w:t>კლინიკური ალერგოლოგია</w:t>
      </w:r>
    </w:p>
    <w:p w:rsidR="00F733AD" w:rsidRPr="00F70F10" w:rsidRDefault="00F733AD" w:rsidP="00F733AD">
      <w:pPr>
        <w:jc w:val="both"/>
        <w:rPr>
          <w:rFonts w:ascii="Sylfaen" w:hAnsi="Sylfaen"/>
          <w:sz w:val="24"/>
          <w:szCs w:val="24"/>
        </w:rPr>
      </w:pPr>
    </w:p>
    <w:p w:rsidR="00DC681E" w:rsidRPr="00B31751" w:rsidRDefault="00F733AD" w:rsidP="00DC681E">
      <w:pPr>
        <w:jc w:val="both"/>
        <w:rPr>
          <w:rFonts w:ascii="Sylfaen" w:eastAsia="Calibri" w:hAnsi="Sylfaen"/>
          <w:noProof/>
          <w:sz w:val="24"/>
          <w:szCs w:val="24"/>
          <w:lang w:val="ka-GE"/>
        </w:rPr>
      </w:pPr>
      <w:r w:rsidRPr="00F70F10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F70F10">
        <w:rPr>
          <w:rFonts w:ascii="Sylfaen" w:hAnsi="Sylfaen" w:cs="Sylfaen"/>
          <w:b/>
          <w:noProof/>
          <w:sz w:val="24"/>
          <w:szCs w:val="24"/>
        </w:rPr>
        <w:t xml:space="preserve"> ავტორი:  </w:t>
      </w:r>
      <w:r w:rsidRPr="00F70F10">
        <w:rPr>
          <w:rFonts w:ascii="Sylfaen" w:hAnsi="Sylfaen"/>
          <w:b/>
          <w:sz w:val="24"/>
          <w:szCs w:val="24"/>
        </w:rPr>
        <w:t xml:space="preserve"> </w:t>
      </w:r>
      <w:r w:rsidR="00B31751" w:rsidRPr="00B31751">
        <w:rPr>
          <w:rFonts w:ascii="Sylfaen" w:hAnsi="Sylfaen"/>
          <w:sz w:val="24"/>
          <w:szCs w:val="24"/>
          <w:lang w:val="ka-GE"/>
        </w:rPr>
        <w:t xml:space="preserve">პროფესორი </w:t>
      </w:r>
      <w:r w:rsidR="00252833" w:rsidRPr="00F70F10">
        <w:rPr>
          <w:rFonts w:ascii="Sylfaen" w:eastAsia="Calibri" w:hAnsi="Sylfaen"/>
          <w:noProof/>
          <w:sz w:val="24"/>
          <w:szCs w:val="24"/>
          <w:lang w:val="ka-GE"/>
        </w:rPr>
        <w:t>მაია რუხაძე</w:t>
      </w:r>
    </w:p>
    <w:p w:rsidR="006233FD" w:rsidRPr="002E7D7D" w:rsidRDefault="006233FD" w:rsidP="00E13234">
      <w:pPr>
        <w:autoSpaceDE w:val="0"/>
        <w:autoSpaceDN w:val="0"/>
        <w:adjustRightInd w:val="0"/>
        <w:spacing w:after="0"/>
        <w:rPr>
          <w:rFonts w:ascii="Sylfaen" w:hAnsi="Sylfaen" w:cs="Sylfaen"/>
          <w:b/>
          <w:lang w:val="ka-GE"/>
        </w:rPr>
      </w:pPr>
    </w:p>
    <w:p w:rsidR="000B3354" w:rsidRDefault="000B3354" w:rsidP="000B3354">
      <w:pPr>
        <w:jc w:val="both"/>
        <w:rPr>
          <w:rFonts w:ascii="Sylfaen" w:hAnsi="Sylfaen"/>
          <w:lang w:val="ru-RU"/>
        </w:rPr>
      </w:pPr>
    </w:p>
    <w:p w:rsidR="00F733AD" w:rsidRPr="00F06FE5" w:rsidRDefault="00F733AD" w:rsidP="00F733AD">
      <w:pPr>
        <w:jc w:val="both"/>
        <w:rPr>
          <w:rFonts w:ascii="Sylfaen" w:eastAsia="Times New Roman" w:hAnsi="Sylfaen"/>
        </w:rPr>
      </w:pPr>
    </w:p>
    <w:p w:rsidR="00F733AD" w:rsidRDefault="00F733AD" w:rsidP="00F733AD">
      <w:pPr>
        <w:jc w:val="center"/>
        <w:rPr>
          <w:rFonts w:ascii="AcadNusx" w:hAnsi="AcadNusx"/>
          <w:b/>
          <w:sz w:val="28"/>
        </w:rPr>
      </w:pPr>
    </w:p>
    <w:p w:rsidR="0086313C" w:rsidRPr="00E14F54" w:rsidRDefault="0086313C" w:rsidP="00F733AD">
      <w:pPr>
        <w:rPr>
          <w:rFonts w:ascii="Sylfaen" w:hAnsi="Sylfaen" w:cs="Sylfaen"/>
          <w:b/>
          <w:noProof/>
          <w:color w:val="FF0000"/>
          <w:sz w:val="18"/>
          <w:szCs w:val="20"/>
          <w:lang w:val="ka-GE"/>
        </w:rPr>
      </w:pPr>
    </w:p>
    <w:p w:rsidR="0086313C" w:rsidRPr="00F70F10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F70F10">
        <w:rPr>
          <w:rFonts w:ascii="Sylfaen" w:hAnsi="Sylfaen" w:cs="Sylfaen"/>
          <w:b/>
          <w:noProof/>
          <w:sz w:val="32"/>
          <w:szCs w:val="32"/>
        </w:rPr>
        <w:t>ს</w:t>
      </w:r>
      <w:r w:rsidRPr="00F70F1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70F10">
        <w:rPr>
          <w:rFonts w:ascii="Sylfaen" w:hAnsi="Sylfaen" w:cs="Sylfaen"/>
          <w:b/>
          <w:noProof/>
          <w:sz w:val="32"/>
          <w:szCs w:val="32"/>
        </w:rPr>
        <w:t>ი</w:t>
      </w:r>
      <w:r w:rsidRPr="00F70F1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70F10">
        <w:rPr>
          <w:rFonts w:ascii="Sylfaen" w:hAnsi="Sylfaen" w:cs="Sylfaen"/>
          <w:b/>
          <w:noProof/>
          <w:sz w:val="32"/>
          <w:szCs w:val="32"/>
        </w:rPr>
        <w:t>ლ</w:t>
      </w:r>
      <w:r w:rsidRPr="00F70F1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70F10">
        <w:rPr>
          <w:rFonts w:ascii="Sylfaen" w:hAnsi="Sylfaen" w:cs="Sylfaen"/>
          <w:b/>
          <w:noProof/>
          <w:sz w:val="32"/>
          <w:szCs w:val="32"/>
        </w:rPr>
        <w:t>ა</w:t>
      </w:r>
      <w:r w:rsidRPr="00F70F1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70F10">
        <w:rPr>
          <w:rFonts w:ascii="Sylfaen" w:hAnsi="Sylfaen" w:cs="Sylfaen"/>
          <w:b/>
          <w:noProof/>
          <w:sz w:val="32"/>
          <w:szCs w:val="32"/>
        </w:rPr>
        <w:t>ბ</w:t>
      </w:r>
      <w:r w:rsidRPr="00F70F1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70F10">
        <w:rPr>
          <w:rFonts w:ascii="Sylfaen" w:hAnsi="Sylfaen" w:cs="Sylfaen"/>
          <w:b/>
          <w:noProof/>
          <w:sz w:val="32"/>
          <w:szCs w:val="32"/>
        </w:rPr>
        <w:t>უ</w:t>
      </w:r>
      <w:r w:rsidRPr="00F70F1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70F10">
        <w:rPr>
          <w:rFonts w:ascii="Sylfaen" w:hAnsi="Sylfaen" w:cs="Sylfaen"/>
          <w:b/>
          <w:noProof/>
          <w:sz w:val="32"/>
          <w:szCs w:val="32"/>
        </w:rPr>
        <w:t>ს</w:t>
      </w:r>
      <w:r w:rsidRPr="00F70F1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70F10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075"/>
      </w:tblGrid>
      <w:tr w:rsidR="00E81691" w:rsidRPr="00B66702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B66702" w:rsidRDefault="00E81691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B66702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E81691" w:rsidRPr="00B66702" w:rsidRDefault="00E81691" w:rsidP="00B66702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B6670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1E" w:rsidRPr="00B66702" w:rsidRDefault="00E81691" w:rsidP="00B66702">
            <w:pPr>
              <w:shd w:val="clear" w:color="auto" w:fill="FFFFFF"/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DC681E" w:rsidRPr="00B6670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კლინიკური ალერგოლოგია </w:t>
            </w:r>
          </w:p>
          <w:p w:rsidR="00E81691" w:rsidRPr="00B66702" w:rsidRDefault="00DC681E" w:rsidP="00B66702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(სპეციალობის </w:t>
            </w:r>
            <w:r w:rsidR="009F02CC" w:rsidRPr="00B66702">
              <w:rPr>
                <w:rFonts w:ascii="Sylfaen" w:hAnsi="Sylfaen"/>
                <w:sz w:val="20"/>
                <w:szCs w:val="20"/>
                <w:lang w:val="ka-GE"/>
              </w:rPr>
              <w:t>კლი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>ნიკური სავალდებულო)</w:t>
            </w:r>
          </w:p>
        </w:tc>
      </w:tr>
      <w:tr w:rsidR="00E81691" w:rsidRPr="00B66702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B66702" w:rsidRDefault="00E81691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91" w:rsidRPr="00B66702" w:rsidRDefault="00E81691" w:rsidP="00B66702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E81691" w:rsidRPr="00B31751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B66702" w:rsidRDefault="00E81691" w:rsidP="00B66702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B66702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B66702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B66702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B66702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:rsidR="00E81691" w:rsidRPr="00B66702" w:rsidRDefault="00E81691" w:rsidP="00B66702">
            <w:p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B66702" w:rsidRDefault="00B31751" w:rsidP="00B66702">
            <w:pPr>
              <w:spacing w:after="0" w:line="276" w:lineRule="auto"/>
              <w:rPr>
                <w:rFonts w:ascii="Sylfaen" w:eastAsia="Calibri" w:hAnsi="Sylfaen"/>
                <w:b/>
                <w:noProof/>
                <w:sz w:val="20"/>
                <w:szCs w:val="20"/>
                <w:lang w:val="ka-GE"/>
              </w:rPr>
            </w:pPr>
            <w:r>
              <w:rPr>
                <w:rFonts w:ascii="Sylfaen" w:eastAsia="Calibri" w:hAnsi="Sylfaen"/>
                <w:b/>
                <w:noProof/>
                <w:sz w:val="20"/>
                <w:szCs w:val="20"/>
                <w:lang w:val="ka-GE"/>
              </w:rPr>
              <w:t xml:space="preserve">პროფესორი </w:t>
            </w:r>
            <w:r w:rsidR="00DA4BD2" w:rsidRPr="00B66702">
              <w:rPr>
                <w:rFonts w:ascii="Sylfaen" w:eastAsia="Calibri" w:hAnsi="Sylfaen"/>
                <w:b/>
                <w:noProof/>
                <w:sz w:val="20"/>
                <w:szCs w:val="20"/>
                <w:lang w:val="ka-GE"/>
              </w:rPr>
              <w:t>მაია რუხაძე</w:t>
            </w:r>
            <w:r w:rsidR="00B66702" w:rsidRPr="00B66702">
              <w:rPr>
                <w:rFonts w:ascii="Sylfaen" w:eastAsia="Calibri" w:hAnsi="Sylfaen"/>
                <w:b/>
                <w:noProof/>
                <w:sz w:val="20"/>
                <w:szCs w:val="20"/>
                <w:lang w:val="ka-GE"/>
              </w:rPr>
              <w:t xml:space="preserve"> PhD</w:t>
            </w:r>
            <w:r w:rsidR="002C7B21" w:rsidRPr="00B66702">
              <w:rPr>
                <w:rFonts w:ascii="Sylfaen" w:eastAsia="Calibri" w:hAnsi="Sylfaen"/>
                <w:noProof/>
                <w:sz w:val="20"/>
                <w:szCs w:val="20"/>
                <w:lang w:val="ka-GE"/>
              </w:rPr>
              <w:t xml:space="preserve"> </w:t>
            </w:r>
          </w:p>
          <w:p w:rsidR="00ED6322" w:rsidRPr="00B66702" w:rsidRDefault="00ED6322" w:rsidP="00B66702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66702">
              <w:rPr>
                <w:rFonts w:ascii="Sylfaen" w:eastAsia="Calibri" w:hAnsi="Sylfaen"/>
                <w:b/>
                <w:noProof/>
                <w:sz w:val="20"/>
                <w:szCs w:val="20"/>
                <w:lang w:val="ka-GE"/>
              </w:rPr>
              <w:t xml:space="preserve">ტელ:   </w:t>
            </w:r>
            <w:r w:rsidR="002C7B21" w:rsidRPr="00B66702">
              <w:rPr>
                <w:rFonts w:ascii="Sylfaen" w:eastAsia="Calibri" w:hAnsi="Sylfaen"/>
                <w:b/>
                <w:noProof/>
                <w:sz w:val="20"/>
                <w:szCs w:val="20"/>
                <w:lang w:val="ka-GE"/>
              </w:rPr>
              <w:t>577495995;</w:t>
            </w:r>
            <w:r w:rsidRPr="00B66702">
              <w:rPr>
                <w:rFonts w:ascii="Sylfaen" w:eastAsia="Calibri" w:hAnsi="Sylfaen"/>
                <w:b/>
                <w:noProof/>
                <w:sz w:val="20"/>
                <w:szCs w:val="20"/>
                <w:lang w:val="ka-GE"/>
              </w:rPr>
              <w:t xml:space="preserve">    e-mail:</w:t>
            </w:r>
            <w:r w:rsidR="002C7B21" w:rsidRPr="00B66702">
              <w:rPr>
                <w:rFonts w:ascii="Sylfaen" w:eastAsia="Calibri" w:hAnsi="Sylfaen"/>
                <w:b/>
                <w:noProof/>
                <w:sz w:val="20"/>
                <w:szCs w:val="20"/>
                <w:lang w:val="ka-GE"/>
              </w:rPr>
              <w:t xml:space="preserve"> maiarukhadze@gmail.ru</w:t>
            </w:r>
          </w:p>
        </w:tc>
      </w:tr>
      <w:tr w:rsidR="00E81691" w:rsidRPr="00B66702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B66702" w:rsidRDefault="00E81691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B66702" w:rsidRDefault="006B11E2" w:rsidP="00B66702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</w:rPr>
            </w:pPr>
            <w:r w:rsidRPr="00B66702">
              <w:rPr>
                <w:rFonts w:ascii="Sylfaen" w:hAnsi="Sylfaen" w:cs="Sylfaen"/>
                <w:i/>
                <w:sz w:val="20"/>
                <w:szCs w:val="20"/>
              </w:rPr>
              <w:t>VII</w:t>
            </w:r>
          </w:p>
        </w:tc>
      </w:tr>
      <w:tr w:rsidR="00E81691" w:rsidRPr="00B66702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B66702" w:rsidRDefault="00E81691" w:rsidP="00B66702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E81691" w:rsidRPr="00B66702" w:rsidRDefault="00E81691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B66702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B66702" w:rsidRDefault="00E81691" w:rsidP="00B66702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კრედიტების რაოდენობა: </w:t>
            </w:r>
            <w:r w:rsidR="003C0852" w:rsidRPr="00B66702">
              <w:rPr>
                <w:rFonts w:ascii="Sylfaen" w:hAnsi="Sylfaen" w:cs="Sylfaen"/>
                <w:bCs/>
                <w:i/>
                <w:sz w:val="20"/>
                <w:szCs w:val="20"/>
              </w:rPr>
              <w:t>4</w:t>
            </w:r>
            <w:r w:rsidR="008426C4" w:rsidRPr="00B6670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B6670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– </w:t>
            </w:r>
            <w:r w:rsidR="003C0852" w:rsidRPr="00B66702">
              <w:rPr>
                <w:rFonts w:ascii="Sylfaen" w:hAnsi="Sylfaen" w:cs="Sylfaen"/>
                <w:bCs/>
                <w:sz w:val="20"/>
                <w:szCs w:val="20"/>
              </w:rPr>
              <w:t>100</w:t>
            </w:r>
            <w:r w:rsidR="00CC33FA" w:rsidRPr="00B66702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r w:rsidRPr="00B6670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:rsidR="00E81691" w:rsidRPr="00B66702" w:rsidRDefault="00E81691" w:rsidP="00B66702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სულ საკონტაქტო: </w:t>
            </w:r>
            <w:r w:rsidR="006923B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39</w:t>
            </w:r>
            <w:r w:rsidRPr="00B6670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 </w:t>
            </w:r>
            <w:r w:rsidRPr="00B6670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:rsidR="00E81691" w:rsidRPr="00B66702" w:rsidRDefault="00E81691" w:rsidP="00B66702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1. ლექცია: </w:t>
            </w:r>
            <w:r w:rsidR="006923B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9</w:t>
            </w:r>
            <w:r w:rsidR="00A128A0" w:rsidRPr="00B66702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Pr="00B6670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საათი </w:t>
            </w:r>
          </w:p>
          <w:p w:rsidR="00E81691" w:rsidRPr="00B66702" w:rsidRDefault="00E81691" w:rsidP="00B66702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2.  პრაქტიკული მეცადინეობა:  </w:t>
            </w:r>
            <w:r w:rsidR="00CC33FA" w:rsidRPr="00B66702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="00923F51" w:rsidRPr="00B66702">
              <w:rPr>
                <w:rFonts w:ascii="Sylfaen" w:hAnsi="Sylfaen" w:cs="Sylfaen"/>
                <w:bCs/>
                <w:i/>
                <w:sz w:val="20"/>
                <w:szCs w:val="20"/>
              </w:rPr>
              <w:t>2</w:t>
            </w:r>
            <w:r w:rsidR="006923B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7</w:t>
            </w:r>
            <w:r w:rsidRPr="00B6670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 </w:t>
            </w:r>
          </w:p>
          <w:p w:rsidR="00E81691" w:rsidRPr="00B66702" w:rsidRDefault="00E81691" w:rsidP="00B66702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3.  შუალედური გამოცდა: </w:t>
            </w:r>
            <w:r w:rsidR="00923F51" w:rsidRPr="00B66702">
              <w:rPr>
                <w:rFonts w:ascii="Sylfaen" w:hAnsi="Sylfaen" w:cs="Sylfaen"/>
                <w:bCs/>
                <w:i/>
                <w:sz w:val="20"/>
                <w:szCs w:val="20"/>
              </w:rPr>
              <w:t>1</w:t>
            </w:r>
            <w:r w:rsidR="00CC33FA" w:rsidRPr="00B66702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Pr="00B6670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:rsidR="00E81691" w:rsidRPr="00B66702" w:rsidRDefault="00E81691" w:rsidP="00B66702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4.  ფინალური გამოცდა: </w:t>
            </w:r>
            <w:r w:rsidR="00CC33FA" w:rsidRPr="00B66702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="00923F51" w:rsidRPr="00B66702">
              <w:rPr>
                <w:rFonts w:ascii="Sylfaen" w:hAnsi="Sylfaen" w:cs="Sylfaen"/>
                <w:bCs/>
                <w:i/>
                <w:sz w:val="20"/>
                <w:szCs w:val="20"/>
              </w:rPr>
              <w:t>2</w:t>
            </w:r>
            <w:r w:rsidRPr="00B6670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</w:t>
            </w:r>
          </w:p>
          <w:p w:rsidR="00E81691" w:rsidRPr="00B66702" w:rsidRDefault="00E81691" w:rsidP="00B66702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5.  დამოუკიდებელი მუშაობა:  </w:t>
            </w:r>
            <w:r w:rsidR="006923B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61</w:t>
            </w:r>
            <w:r w:rsidR="001E05E5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="003D0BA6" w:rsidRPr="00B6670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B6670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:rsidR="00E81691" w:rsidRPr="008A573D" w:rsidRDefault="008A573D" w:rsidP="008A573D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</w:tc>
      </w:tr>
      <w:tr w:rsidR="0086313C" w:rsidRPr="00B66702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66702" w:rsidRDefault="0086313C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B66702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:rsidR="0086313C" w:rsidRPr="00B66702" w:rsidRDefault="0086313C" w:rsidP="00B66702">
            <w:pPr>
              <w:spacing w:after="0" w:line="276" w:lineRule="auto"/>
              <w:rPr>
                <w:sz w:val="20"/>
                <w:szCs w:val="20"/>
              </w:rPr>
            </w:pPr>
            <w:r w:rsidRPr="00B66702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10" w:rsidRPr="00B66702" w:rsidRDefault="00685310" w:rsidP="00B66702">
            <w:pPr>
              <w:pStyle w:val="Default"/>
              <w:spacing w:line="276" w:lineRule="auto"/>
              <w:ind w:hanging="114"/>
              <w:jc w:val="both"/>
              <w:rPr>
                <w:rFonts w:eastAsia="MS Mincho"/>
                <w:sz w:val="20"/>
                <w:szCs w:val="20"/>
                <w:lang w:val="ka-GE"/>
              </w:rPr>
            </w:pPr>
            <w:r w:rsidRPr="00B66702">
              <w:rPr>
                <w:rFonts w:eastAsia="MS Mincho"/>
                <w:sz w:val="20"/>
                <w:szCs w:val="20"/>
                <w:lang w:val="ka-GE"/>
              </w:rPr>
              <w:t xml:space="preserve">სასწავლო კურსის მიზანია სტუდენტს შეასწავლოს: </w:t>
            </w:r>
          </w:p>
          <w:p w:rsidR="00685310" w:rsidRPr="00B66702" w:rsidRDefault="00685310" w:rsidP="00B66702">
            <w:pPr>
              <w:pStyle w:val="Default"/>
              <w:numPr>
                <w:ilvl w:val="0"/>
                <w:numId w:val="44"/>
              </w:numPr>
              <w:spacing w:line="276" w:lineRule="auto"/>
              <w:ind w:left="0" w:firstLine="284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B66702">
              <w:rPr>
                <w:sz w:val="20"/>
                <w:szCs w:val="20"/>
                <w:lang w:val="ka-GE"/>
              </w:rPr>
              <w:t>ალერგიული რეაქციების განვითარების მიზეზები და მექანიზმები</w:t>
            </w:r>
            <w:r w:rsidRPr="00B66702">
              <w:rPr>
                <w:sz w:val="20"/>
                <w:szCs w:val="20"/>
              </w:rPr>
              <w:t>;</w:t>
            </w:r>
          </w:p>
          <w:p w:rsidR="00685310" w:rsidRPr="00B66702" w:rsidRDefault="00685310" w:rsidP="00B66702">
            <w:pPr>
              <w:pStyle w:val="Default"/>
              <w:numPr>
                <w:ilvl w:val="0"/>
                <w:numId w:val="44"/>
              </w:numPr>
              <w:spacing w:line="276" w:lineRule="auto"/>
              <w:ind w:left="0" w:firstLine="284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B66702">
              <w:rPr>
                <w:sz w:val="20"/>
                <w:szCs w:val="20"/>
                <w:lang w:val="ka-GE"/>
              </w:rPr>
              <w:t>ალერგენები და მათი კლასიფიკაცია;</w:t>
            </w:r>
          </w:p>
          <w:p w:rsidR="00685310" w:rsidRPr="00B66702" w:rsidRDefault="00685310" w:rsidP="00B66702">
            <w:pPr>
              <w:pStyle w:val="Default"/>
              <w:numPr>
                <w:ilvl w:val="0"/>
                <w:numId w:val="44"/>
              </w:numPr>
              <w:spacing w:line="276" w:lineRule="auto"/>
              <w:ind w:left="0" w:firstLine="284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B66702">
              <w:rPr>
                <w:sz w:val="20"/>
                <w:szCs w:val="20"/>
                <w:lang w:val="ka-GE"/>
              </w:rPr>
              <w:t>ალერგიულ დავადებათა კლინიკური გამოვლინების თავისებურებები</w:t>
            </w:r>
            <w:r w:rsidRPr="00B66702">
              <w:rPr>
                <w:sz w:val="20"/>
                <w:szCs w:val="20"/>
              </w:rPr>
              <w:t>;</w:t>
            </w:r>
          </w:p>
          <w:p w:rsidR="00685310" w:rsidRPr="00B66702" w:rsidRDefault="00685310" w:rsidP="00B66702">
            <w:pPr>
              <w:pStyle w:val="Default"/>
              <w:numPr>
                <w:ilvl w:val="0"/>
                <w:numId w:val="44"/>
              </w:numPr>
              <w:spacing w:line="276" w:lineRule="auto"/>
              <w:ind w:left="0" w:firstLine="284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B66702">
              <w:rPr>
                <w:sz w:val="20"/>
                <w:szCs w:val="20"/>
                <w:lang w:val="ka-GE"/>
              </w:rPr>
              <w:t>ალერგიულ დაავადებათა  დიაგნოსტიკის და მკურნალობის პრინციპები</w:t>
            </w:r>
            <w:r w:rsidRPr="00B66702">
              <w:rPr>
                <w:sz w:val="20"/>
                <w:szCs w:val="20"/>
              </w:rPr>
              <w:t>;</w:t>
            </w:r>
          </w:p>
          <w:p w:rsidR="00685310" w:rsidRPr="00B66702" w:rsidRDefault="00685310" w:rsidP="00B66702">
            <w:pPr>
              <w:pStyle w:val="Default"/>
              <w:numPr>
                <w:ilvl w:val="0"/>
                <w:numId w:val="44"/>
              </w:numPr>
              <w:spacing w:line="276" w:lineRule="auto"/>
              <w:ind w:left="0" w:firstLine="284"/>
              <w:jc w:val="both"/>
              <w:rPr>
                <w:sz w:val="20"/>
                <w:szCs w:val="20"/>
                <w:lang w:val="ka-GE"/>
              </w:rPr>
            </w:pPr>
            <w:r w:rsidRPr="00B66702">
              <w:rPr>
                <w:sz w:val="20"/>
                <w:szCs w:val="20"/>
                <w:lang w:val="ka-GE"/>
              </w:rPr>
              <w:t>იმუნოლოგიის საფუძვლები;</w:t>
            </w:r>
          </w:p>
          <w:p w:rsidR="0086313C" w:rsidRPr="00B66702" w:rsidRDefault="00685310" w:rsidP="00B66702">
            <w:pPr>
              <w:pStyle w:val="Default"/>
              <w:numPr>
                <w:ilvl w:val="0"/>
                <w:numId w:val="44"/>
              </w:numPr>
              <w:spacing w:line="276" w:lineRule="auto"/>
              <w:ind w:left="0" w:firstLine="284"/>
              <w:jc w:val="both"/>
              <w:rPr>
                <w:i/>
                <w:sz w:val="20"/>
                <w:szCs w:val="20"/>
                <w:lang w:val="ka-GE"/>
              </w:rPr>
            </w:pPr>
            <w:r w:rsidRPr="00B66702">
              <w:rPr>
                <w:sz w:val="20"/>
                <w:szCs w:val="20"/>
                <w:lang w:val="ka-GE"/>
              </w:rPr>
              <w:t xml:space="preserve">შეძენილი და თანდაყოლილი იმუნური პათოლოგიების კლინიკა და დიაგნოსტიკა.  </w:t>
            </w:r>
          </w:p>
        </w:tc>
      </w:tr>
      <w:tr w:rsidR="0086313C" w:rsidRPr="00B66702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66702" w:rsidRDefault="0086313C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B66702">
              <w:rPr>
                <w:rFonts w:ascii="Sylfaen" w:hAnsi="Sylfaen"/>
                <w:b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66702" w:rsidRDefault="008A573D" w:rsidP="00B6670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A573D">
              <w:rPr>
                <w:rFonts w:ascii="Sylfaen" w:hAnsi="Sylfaen"/>
                <w:sz w:val="20"/>
                <w:szCs w:val="20"/>
                <w:lang w:val="ka-GE"/>
              </w:rPr>
              <w:t>პათოლოგიის ყველა მოდული, მიკრობიოლოგია,ვირუსოლოგია, იმუნოლოგია 2</w:t>
            </w:r>
          </w:p>
        </w:tc>
      </w:tr>
      <w:tr w:rsidR="00BE4402" w:rsidRPr="00B66702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B66702" w:rsidRDefault="00BE4402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66702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82B" w:rsidRPr="00B66702" w:rsidRDefault="00CE282B" w:rsidP="00B66702">
            <w:pPr>
              <w:pStyle w:val="ListParagraph"/>
              <w:numPr>
                <w:ilvl w:val="0"/>
                <w:numId w:val="45"/>
              </w:numPr>
              <w:spacing w:after="0" w:line="276" w:lineRule="auto"/>
              <w:ind w:left="0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B66702">
              <w:rPr>
                <w:rFonts w:ascii="Sylfaen" w:hAnsi="Sylfaen"/>
                <w:b/>
                <w:sz w:val="20"/>
                <w:szCs w:val="20"/>
                <w:lang w:val="de-DE"/>
              </w:rPr>
              <w:t>ცოდნა და გაცნობიერება</w:t>
            </w:r>
          </w:p>
          <w:p w:rsidR="00CE282B" w:rsidRPr="00B66702" w:rsidRDefault="00CE282B" w:rsidP="00B6670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CE282B" w:rsidRPr="00B66702" w:rsidRDefault="00CE282B" w:rsidP="00B66702">
            <w:pPr>
              <w:pStyle w:val="Default"/>
              <w:numPr>
                <w:ilvl w:val="0"/>
                <w:numId w:val="44"/>
              </w:numPr>
              <w:spacing w:line="276" w:lineRule="auto"/>
              <w:ind w:left="0" w:firstLine="326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B66702">
              <w:rPr>
                <w:sz w:val="20"/>
                <w:szCs w:val="20"/>
                <w:lang w:val="ka-GE"/>
              </w:rPr>
              <w:t>ალერგიული რეაქციების განვითარების მიზეზები და მექანიზმები</w:t>
            </w:r>
            <w:r w:rsidRPr="00B66702">
              <w:rPr>
                <w:sz w:val="20"/>
                <w:szCs w:val="20"/>
              </w:rPr>
              <w:t>;</w:t>
            </w:r>
          </w:p>
          <w:p w:rsidR="00CE282B" w:rsidRPr="00B66702" w:rsidRDefault="00CE282B" w:rsidP="00B66702">
            <w:pPr>
              <w:pStyle w:val="Default"/>
              <w:numPr>
                <w:ilvl w:val="0"/>
                <w:numId w:val="44"/>
              </w:numPr>
              <w:spacing w:line="276" w:lineRule="auto"/>
              <w:ind w:left="0" w:firstLine="326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B66702">
              <w:rPr>
                <w:sz w:val="20"/>
                <w:szCs w:val="20"/>
                <w:lang w:val="ka-GE"/>
              </w:rPr>
              <w:t>ალერგენები და მათი კლასიფიკაცია;</w:t>
            </w:r>
          </w:p>
          <w:p w:rsidR="00CE282B" w:rsidRPr="00B66702" w:rsidRDefault="00CE282B" w:rsidP="00B66702">
            <w:pPr>
              <w:pStyle w:val="Default"/>
              <w:numPr>
                <w:ilvl w:val="0"/>
                <w:numId w:val="44"/>
              </w:numPr>
              <w:spacing w:line="276" w:lineRule="auto"/>
              <w:ind w:left="0" w:firstLine="326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B66702">
              <w:rPr>
                <w:sz w:val="20"/>
                <w:szCs w:val="20"/>
                <w:lang w:val="ka-GE"/>
              </w:rPr>
              <w:t>ალერგიულ  დავადებათა კლინიკური გამოვლინების თავისებურებები</w:t>
            </w:r>
            <w:r w:rsidRPr="00B66702">
              <w:rPr>
                <w:sz w:val="20"/>
                <w:szCs w:val="20"/>
              </w:rPr>
              <w:t>;</w:t>
            </w:r>
          </w:p>
          <w:p w:rsidR="00CE282B" w:rsidRPr="00B66702" w:rsidRDefault="00CE282B" w:rsidP="00B66702">
            <w:pPr>
              <w:pStyle w:val="Default"/>
              <w:numPr>
                <w:ilvl w:val="0"/>
                <w:numId w:val="44"/>
              </w:numPr>
              <w:spacing w:line="276" w:lineRule="auto"/>
              <w:ind w:left="0" w:firstLine="326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B66702">
              <w:rPr>
                <w:sz w:val="20"/>
                <w:szCs w:val="20"/>
                <w:lang w:val="ka-GE"/>
              </w:rPr>
              <w:t>ალერგიულ დაავადებათა  დიაგნოსტიკის და მკურნალობის პრინციპები</w:t>
            </w:r>
            <w:r w:rsidRPr="00B66702">
              <w:rPr>
                <w:sz w:val="20"/>
                <w:szCs w:val="20"/>
              </w:rPr>
              <w:t>;</w:t>
            </w:r>
          </w:p>
          <w:p w:rsidR="00CE282B" w:rsidRPr="00B66702" w:rsidRDefault="00CE282B" w:rsidP="00B66702">
            <w:pPr>
              <w:pStyle w:val="Default"/>
              <w:numPr>
                <w:ilvl w:val="0"/>
                <w:numId w:val="44"/>
              </w:numPr>
              <w:spacing w:line="276" w:lineRule="auto"/>
              <w:ind w:left="0" w:firstLine="326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B66702">
              <w:rPr>
                <w:sz w:val="20"/>
                <w:szCs w:val="20"/>
                <w:lang w:val="ka-GE"/>
              </w:rPr>
              <w:t>იმუნოლოგიის საფუძვლები</w:t>
            </w:r>
            <w:r w:rsidRPr="00B66702">
              <w:rPr>
                <w:sz w:val="20"/>
                <w:szCs w:val="20"/>
              </w:rPr>
              <w:t>;</w:t>
            </w:r>
          </w:p>
          <w:p w:rsidR="00CE282B" w:rsidRPr="00B66702" w:rsidRDefault="00CE282B" w:rsidP="00B66702">
            <w:pPr>
              <w:pStyle w:val="Default"/>
              <w:numPr>
                <w:ilvl w:val="0"/>
                <w:numId w:val="44"/>
              </w:numPr>
              <w:spacing w:line="276" w:lineRule="auto"/>
              <w:ind w:left="0" w:firstLine="326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B66702">
              <w:rPr>
                <w:sz w:val="20"/>
                <w:szCs w:val="20"/>
                <w:lang w:val="ka-GE"/>
              </w:rPr>
              <w:t xml:space="preserve">შეძენილი და თანდაყოლილი იმუნური პათოლოგიების კლინიკა და დიაგნოსტიკა.  </w:t>
            </w:r>
          </w:p>
          <w:p w:rsidR="00CE282B" w:rsidRPr="00544984" w:rsidRDefault="00CE282B" w:rsidP="0054498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544984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უნარი</w:t>
            </w:r>
          </w:p>
          <w:p w:rsidR="00CE282B" w:rsidRPr="00B66702" w:rsidRDefault="00CE282B" w:rsidP="00B66702">
            <w:pPr>
              <w:spacing w:after="0" w:line="276" w:lineRule="auto"/>
              <w:ind w:firstLine="32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შეძლებს:</w:t>
            </w:r>
          </w:p>
          <w:p w:rsidR="00CE282B" w:rsidRPr="00B66702" w:rsidRDefault="00CE282B" w:rsidP="00B66702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ind w:left="0" w:firstLine="326"/>
              <w:jc w:val="both"/>
              <w:rPr>
                <w:rFonts w:ascii="AcadNusx" w:hAnsi="AcadNusx"/>
                <w:sz w:val="20"/>
                <w:szCs w:val="20"/>
                <w:lang w:val="es-ES"/>
              </w:rPr>
            </w:pP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>ალერგიული დაავადებების დიაგნოსტიკას;</w:t>
            </w:r>
          </w:p>
          <w:p w:rsidR="00CE282B" w:rsidRPr="00B66702" w:rsidRDefault="00CE282B" w:rsidP="00B66702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ind w:left="0" w:firstLine="326"/>
              <w:jc w:val="both"/>
              <w:rPr>
                <w:rFonts w:ascii="AcadNusx" w:hAnsi="AcadNusx"/>
                <w:sz w:val="20"/>
                <w:szCs w:val="20"/>
                <w:lang w:val="es-ES"/>
              </w:rPr>
            </w:pP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>ალერგიული დაავადებების  მკურნალობის გეგმის შემუშავებას;</w:t>
            </w:r>
          </w:p>
          <w:p w:rsidR="00CE282B" w:rsidRPr="00B66702" w:rsidRDefault="00CE282B" w:rsidP="00B66702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ind w:left="0" w:firstLine="326"/>
              <w:jc w:val="both"/>
              <w:rPr>
                <w:rFonts w:ascii="AcadNusx" w:hAnsi="AcadNusx"/>
                <w:sz w:val="20"/>
                <w:szCs w:val="20"/>
                <w:lang w:val="es-ES"/>
              </w:rPr>
            </w:pP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>ალერგიული დაავადებების პროფილაქტიკური ღონისძიებების განსაზღვრას.</w:t>
            </w:r>
          </w:p>
          <w:p w:rsidR="00CE282B" w:rsidRPr="00B66702" w:rsidRDefault="00CE282B" w:rsidP="00B66702">
            <w:pPr>
              <w:pStyle w:val="ListParagraph"/>
              <w:numPr>
                <w:ilvl w:val="0"/>
                <w:numId w:val="47"/>
              </w:numPr>
              <w:spacing w:after="0" w:line="276" w:lineRule="auto"/>
              <w:ind w:left="0" w:firstLine="326"/>
              <w:rPr>
                <w:rFonts w:ascii="Sylfaen" w:hAnsi="Sylfaen"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>ალერგიული ანამნეზის შეგროვებას, ფიზიკური და ინსტრუმენტული გამოკვლევების, ლაბორატორიული ანალიზების საფუძველზე  სავარაუდო დიაგნოზის გამოტანას.</w:t>
            </w:r>
          </w:p>
          <w:p w:rsidR="00CE282B" w:rsidRPr="00B66702" w:rsidRDefault="00CE282B" w:rsidP="00B66702">
            <w:pPr>
              <w:spacing w:after="0" w:line="276" w:lineRule="auto"/>
              <w:ind w:firstLine="326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E282B" w:rsidRPr="00544984" w:rsidRDefault="00CE282B" w:rsidP="00544984">
            <w:pPr>
              <w:pStyle w:val="ListParagraph"/>
              <w:numPr>
                <w:ilvl w:val="0"/>
                <w:numId w:val="47"/>
              </w:numPr>
              <w:spacing w:after="0" w:line="276" w:lineRule="auto"/>
              <w:ind w:left="0" w:firstLine="32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პაციენტის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მასთან ეფექტურ ვერბალურ და არავერბალურ კომუნიკაციას, ანამნეზის მოგროვებასა და წერილობითი ფორმით რეგისტრაციას.</w:t>
            </w:r>
          </w:p>
          <w:p w:rsidR="00CE282B" w:rsidRPr="00544984" w:rsidRDefault="00CE282B" w:rsidP="00544984">
            <w:pPr>
              <w:pStyle w:val="ListParagraph"/>
              <w:numPr>
                <w:ilvl w:val="0"/>
                <w:numId w:val="47"/>
              </w:numPr>
              <w:spacing w:after="0" w:line="276" w:lineRule="auto"/>
              <w:ind w:left="0" w:firstLine="326"/>
              <w:rPr>
                <w:rFonts w:ascii="Sylfaen" w:hAnsi="Sylfaen"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ალერგოლოგიური და იმუნოლოგიური 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განხილვას სისტემურად  სხვა დაავადებებთან კორელაციაში.</w:t>
            </w:r>
          </w:p>
          <w:p w:rsidR="00CE282B" w:rsidRPr="00544984" w:rsidRDefault="00544984" w:rsidP="00B66702">
            <w:pPr>
              <w:spacing w:after="0" w:line="276" w:lineRule="auto"/>
              <w:ind w:firstLine="32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  </w:t>
            </w:r>
            <w:r w:rsidR="00CE282B"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E282B" w:rsidRPr="00B6670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პასუხისმგებლობა და ავტონომიურობა </w:t>
            </w:r>
          </w:p>
          <w:p w:rsidR="00CE282B" w:rsidRPr="00B66702" w:rsidRDefault="00CE282B" w:rsidP="00B66702">
            <w:pPr>
              <w:numPr>
                <w:ilvl w:val="0"/>
                <w:numId w:val="14"/>
              </w:numPr>
              <w:spacing w:after="0" w:line="276" w:lineRule="auto"/>
              <w:ind w:left="0" w:firstLine="326"/>
              <w:jc w:val="both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r w:rsidRPr="00B66702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ექიმის მორალური და ეთიკური ნორმების დაცვას პაციენტთან მიმართებაში. </w:t>
            </w:r>
          </w:p>
          <w:p w:rsidR="00544984" w:rsidRDefault="00CE282B" w:rsidP="00544984">
            <w:pPr>
              <w:pStyle w:val="ListParagraph"/>
              <w:numPr>
                <w:ilvl w:val="0"/>
                <w:numId w:val="48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  <w:r w:rsidR="00544984">
              <w:rPr>
                <w:rFonts w:ascii="Sylfaen" w:hAnsi="Sylfaen"/>
                <w:sz w:val="20"/>
                <w:szCs w:val="20"/>
                <w:lang w:val="ka-GE"/>
              </w:rPr>
              <w:t xml:space="preserve"> შემდგომში საკუთრი სწავლის დამოუკიდებლად წარმართვას</w:t>
            </w:r>
          </w:p>
          <w:p w:rsidR="00B86FB6" w:rsidRDefault="00B86FB6" w:rsidP="00B86FB6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86FB6" w:rsidRDefault="00B86FB6" w:rsidP="00B86FB6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2C71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 :</w:t>
            </w:r>
          </w:p>
          <w:p w:rsidR="00B86FB6" w:rsidRPr="00B47EDD" w:rsidRDefault="00B86FB6" w:rsidP="00B86FB6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სტუდენტი 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 xml:space="preserve">მტკიცებს შემდეგ დარგობრივ კომპეტენციებს: </w:t>
            </w:r>
          </w:p>
          <w:p w:rsidR="00BE4402" w:rsidRDefault="00B86FB6" w:rsidP="00B86FB6">
            <w:pPr>
              <w:spacing w:after="0" w:line="276" w:lineRule="auto"/>
              <w:ind w:firstLine="326"/>
              <w:rPr>
                <w:rFonts w:ascii="Sylfaen" w:hAnsi="Sylfaen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კლინიკური შემთხვევების შეფასება  გამოკვლევების დანიშვნა, დიფ.დიაგნოზი ჩატარება, დაავადების მართვის გეგმის შესახებ მსჯელობა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გადაუდებელი სამედიცინო მდგომარეობის დროს დახმარების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პრაქტიკული პროცედურების ჩატარება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კონტექსტში ეფექტური კომუნიკაცია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მტკიცებულებებზე დაფუძნებული პრინციპების, უნარებისა და ცოდნის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 კონტექსტში ინფორმაციისა და საინფორმაციო ტექნოლოგიების ეფექტურად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ჯამრთელობის ხელშწყობის ღონისძიებების განხორციელება, საზოგადოებრივი ჯანდაცვის საკითხებში ჩართვა, ჯანდაცვის სისტემაში ეფექტური მუშაობა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პროფესიონალიზმი</w:t>
            </w:r>
          </w:p>
          <w:p w:rsidR="00544984" w:rsidRPr="00B66702" w:rsidRDefault="00544984" w:rsidP="00B66702">
            <w:pPr>
              <w:spacing w:after="0" w:line="276" w:lineRule="auto"/>
              <w:ind w:firstLine="326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D3EC1" w:rsidRPr="00B66702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766" w:rsidRPr="00B66702" w:rsidRDefault="006D3EC1" w:rsidP="00B66702">
            <w:pPr>
              <w:spacing w:after="0" w:line="276" w:lineRule="auto"/>
              <w:jc w:val="center"/>
              <w:rPr>
                <w:rFonts w:ascii="Sylfaen" w:eastAsiaTheme="minorEastAsia" w:hAnsi="Sylfaen"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r w:rsidR="002F5766" w:rsidRPr="00B66702">
              <w:rPr>
                <w:rFonts w:ascii="Sylfaen" w:hAnsi="Sylfaen"/>
                <w:b/>
                <w:sz w:val="20"/>
                <w:szCs w:val="20"/>
              </w:rPr>
              <w:t xml:space="preserve"> - </w:t>
            </w:r>
            <w:r w:rsidR="002F5766" w:rsidRPr="00B66702">
              <w:rPr>
                <w:rFonts w:ascii="Sylfaen" w:eastAsiaTheme="minorEastAsia" w:hAnsi="Sylfaen" w:cs="Times New Roman"/>
                <w:sz w:val="20"/>
                <w:szCs w:val="20"/>
                <w:lang w:val="ka-GE"/>
              </w:rPr>
              <w:t>კურაციის</w:t>
            </w:r>
            <w:r w:rsidR="002F5766" w:rsidRPr="00B66702">
              <w:rPr>
                <w:rFonts w:ascii="Sylfaen" w:eastAsiaTheme="minorEastAsia" w:hAnsi="Sylfaen"/>
                <w:sz w:val="20"/>
                <w:szCs w:val="20"/>
                <w:lang w:val="ka-GE"/>
              </w:rPr>
              <w:t xml:space="preserve">    </w:t>
            </w:r>
            <w:r w:rsidR="002F5766" w:rsidRPr="00B66702">
              <w:rPr>
                <w:rFonts w:ascii="Sylfaen" w:eastAsiaTheme="minorEastAsia" w:hAnsi="Sylfaen" w:cs="Times New Roman"/>
                <w:sz w:val="20"/>
                <w:szCs w:val="20"/>
                <w:lang w:val="ka-GE"/>
              </w:rPr>
              <w:t>ხანგრძლივობა</w:t>
            </w:r>
            <w:r w:rsidR="002F5766" w:rsidRPr="00B66702">
              <w:rPr>
                <w:rFonts w:ascii="Sylfaen" w:eastAsiaTheme="minorEastAsia" w:hAnsi="Sylfaen"/>
                <w:sz w:val="20"/>
                <w:szCs w:val="20"/>
                <w:lang w:val="ka-GE"/>
              </w:rPr>
              <w:t xml:space="preserve"> </w:t>
            </w:r>
            <w:r w:rsidR="00210D76">
              <w:rPr>
                <w:rFonts w:ascii="Sylfaen" w:eastAsiaTheme="minorEastAsia" w:hAnsi="Sylfaen"/>
                <w:sz w:val="20"/>
                <w:szCs w:val="20"/>
                <w:lang w:val="ka-GE"/>
              </w:rPr>
              <w:t>10</w:t>
            </w:r>
            <w:r w:rsidR="002F5766"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F5766" w:rsidRPr="00B66702">
              <w:rPr>
                <w:rFonts w:ascii="Sylfaen" w:eastAsiaTheme="minorEastAsia" w:hAnsi="Sylfaen"/>
                <w:sz w:val="20"/>
                <w:szCs w:val="20"/>
                <w:lang w:val="ka-GE"/>
              </w:rPr>
              <w:t xml:space="preserve"> </w:t>
            </w:r>
            <w:r w:rsidR="002F5766" w:rsidRPr="00B66702">
              <w:rPr>
                <w:rFonts w:ascii="Sylfaen" w:eastAsiaTheme="minorEastAsia" w:hAnsi="Sylfaen" w:cs="Times New Roman"/>
                <w:sz w:val="20"/>
                <w:szCs w:val="20"/>
                <w:lang w:val="ka-GE"/>
              </w:rPr>
              <w:t>დღე</w:t>
            </w:r>
          </w:p>
          <w:p w:rsidR="006D3EC1" w:rsidRPr="00B66702" w:rsidRDefault="006D3EC1" w:rsidP="00B66702">
            <w:pPr>
              <w:spacing w:after="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3E3A71" w:rsidRPr="00B66702" w:rsidTr="00E71375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A71" w:rsidRPr="00B66702" w:rsidRDefault="003E3A71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71" w:rsidRPr="00B66702" w:rsidRDefault="003E3A71" w:rsidP="00B667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 w:rsidRPr="00B66702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1 დღე - ლექცია 1 სთ. </w:t>
            </w:r>
          </w:p>
          <w:p w:rsidR="003E3A71" w:rsidRPr="00B66702" w:rsidRDefault="003E3A71" w:rsidP="00B66702">
            <w:pPr>
              <w:numPr>
                <w:ilvl w:val="0"/>
                <w:numId w:val="4"/>
              </w:numPr>
              <w:spacing w:after="0" w:line="276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>სილაბუსის გაცნობა</w:t>
            </w:r>
          </w:p>
          <w:p w:rsidR="003E3A71" w:rsidRPr="00B66702" w:rsidRDefault="003E3A71" w:rsidP="00B66702">
            <w:pPr>
              <w:numPr>
                <w:ilvl w:val="0"/>
                <w:numId w:val="4"/>
              </w:numPr>
              <w:spacing w:after="0" w:line="276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:rsidR="003E3A71" w:rsidRPr="00B66702" w:rsidRDefault="003E3A71" w:rsidP="00B66702">
            <w:pPr>
              <w:numPr>
                <w:ilvl w:val="0"/>
                <w:numId w:val="4"/>
              </w:numPr>
              <w:spacing w:after="0" w:line="276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:rsidR="003E3A71" w:rsidRPr="00B66702" w:rsidRDefault="003E3A71" w:rsidP="00B66702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>ანტიგენები, მათი ძირითადი თვისებები და მახასიათებლები. მათი სახეები: ჰაპტენები და ადიუვანტები. ანტისხეულები: მათი ძირითადი მახასიათებ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ლები, კლასები, სახეობები, სინთეზის თავისებურებანი. </w:t>
            </w:r>
            <w:r w:rsidRPr="00B66702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T - 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B66702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 B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>–უჯრედოვანი იმუნიტეტი, იმუნოკომპეტენტურ  უჯრედთა სუბპოპულაციები, მათი ძირითადი თვისებები.</w:t>
            </w:r>
            <w:r w:rsidRPr="00B66702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</w:p>
          <w:p w:rsidR="003E3A71" w:rsidRPr="00B66702" w:rsidRDefault="003E3A71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–  </w:t>
            </w:r>
            <w:r w:rsidR="00005FC3"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B6670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სთ.</w:t>
            </w:r>
          </w:p>
          <w:p w:rsidR="003E3A71" w:rsidRPr="00B66702" w:rsidRDefault="003E3A71" w:rsidP="00B66702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>ზოგადი ცნებები იმუნოლოგიიდან. ჰაპტენები და ადიუვანტები. ანტისხეუ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ლები. </w:t>
            </w:r>
            <w:r w:rsidRPr="00B66702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T - 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B66702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 B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>–უჯრედოვანი იმუნიტეტი, იმუნოკომპეტენტურ  უჯრედთა სუბპოპულაციები, მათი ძირითადი თვისებები.</w:t>
            </w:r>
            <w:r w:rsidRPr="00B66702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</w:p>
          <w:p w:rsidR="003E3A71" w:rsidRPr="00B66702" w:rsidRDefault="003E3A71" w:rsidP="00B6670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3E3A71" w:rsidRPr="00B66702" w:rsidTr="00E71375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3A71" w:rsidRPr="00B66702" w:rsidRDefault="003E3A71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71" w:rsidRPr="00B66702" w:rsidRDefault="003E3A71" w:rsidP="00B667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B66702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დღე - ლექცია 1 სთ. </w:t>
            </w:r>
          </w:p>
          <w:p w:rsidR="00FC1271" w:rsidRDefault="003E3A71" w:rsidP="00B6670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ცნება  ალერგიისა და ალერგიული რეაქციების შესახებ (ალერგიულ რეაქციათა კლასიფიკაცია </w:t>
            </w:r>
            <w:r w:rsidRPr="00B66702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Gell 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  და  </w:t>
            </w:r>
            <w:r w:rsidRPr="00B66702">
              <w:rPr>
                <w:rFonts w:ascii="Times New Roman" w:hAnsi="Times New Roman"/>
                <w:sz w:val="20"/>
                <w:szCs w:val="20"/>
                <w:lang w:val="ka-GE"/>
              </w:rPr>
              <w:t>Coombs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–ის მიხედვით. ცნება სენსიბილიზაციის შესახებ. ალერგიის ძირითადი სამიზნე უჯრედები. ალერგიულ რეაქციათა იმუნოლოგიური, 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პათოქიმიური და პათოფიზიოლოგიური სტადიები. </w:t>
            </w:r>
          </w:p>
          <w:p w:rsidR="003E3A71" w:rsidRPr="00B66702" w:rsidRDefault="003E3A71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–</w:t>
            </w:r>
            <w:r w:rsidR="00005FC3">
              <w:rPr>
                <w:rFonts w:ascii="Sylfaen" w:hAnsi="Sylfaen"/>
                <w:b/>
                <w:sz w:val="20"/>
                <w:szCs w:val="20"/>
              </w:rPr>
              <w:t xml:space="preserve">  3</w:t>
            </w:r>
            <w:r w:rsidRPr="00B6670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:rsidR="003E3A71" w:rsidRPr="00B66702" w:rsidRDefault="003E3A71" w:rsidP="00B66702">
            <w:pPr>
              <w:spacing w:after="0" w:line="276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შეწავლილი მასალის ზეპირი პრეზენტაცია, </w:t>
            </w:r>
            <w:r w:rsidRPr="00B66702">
              <w:rPr>
                <w:rFonts w:ascii="Sylfaen" w:hAnsi="Sylfaen" w:cs="AcadNusx"/>
                <w:sz w:val="20"/>
                <w:szCs w:val="20"/>
                <w:lang w:val="ka-GE"/>
              </w:rPr>
              <w:t>პრაქტიკული უნარ-ჩვევების დემონსტრირება.</w:t>
            </w:r>
          </w:p>
          <w:p w:rsidR="00FC1271" w:rsidRDefault="003E3A71" w:rsidP="00B6670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ალერგიულ რეაქციათა კლასიფიკაცია </w:t>
            </w:r>
            <w:r w:rsidRPr="00B66702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Gell 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  და  </w:t>
            </w:r>
            <w:r w:rsidRPr="00B66702">
              <w:rPr>
                <w:rFonts w:ascii="Times New Roman" w:hAnsi="Times New Roman"/>
                <w:sz w:val="20"/>
                <w:szCs w:val="20"/>
                <w:lang w:val="ka-GE"/>
              </w:rPr>
              <w:t>Coombs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–ის მიხედვით. ცნება სენსიბილიზაციის შესახებ. </w:t>
            </w:r>
            <w:r w:rsidRPr="00B66702">
              <w:rPr>
                <w:rFonts w:ascii="Times New Roman" w:hAnsi="Times New Roman"/>
                <w:sz w:val="20"/>
                <w:szCs w:val="20"/>
                <w:lang w:val="ka-GE"/>
              </w:rPr>
              <w:t>IgE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 – ანტისხეულები და მათი როლი ჭეშმარიტ ალერგიულ რეაქციების განვითარებაში.  </w:t>
            </w:r>
          </w:p>
          <w:p w:rsidR="00AA03E9" w:rsidRDefault="00AA03E9" w:rsidP="00AA03E9">
            <w:pPr>
              <w:spacing w:after="0" w:line="276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ლაბორატორიული გამოკვლევის შედეგების ანალიზი</w:t>
            </w:r>
          </w:p>
          <w:p w:rsidR="00AA03E9" w:rsidRPr="00FC1271" w:rsidRDefault="00AA03E9" w:rsidP="00AA03E9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B6670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ინსტრუმენტული გამოკვლევის შედეგების ანალიზი</w:t>
            </w:r>
          </w:p>
          <w:p w:rsidR="003E3A71" w:rsidRPr="00B66702" w:rsidRDefault="003E3A71" w:rsidP="00B6670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C1271" w:rsidRPr="00B66702" w:rsidTr="00E71375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271" w:rsidRPr="00B66702" w:rsidRDefault="00FC1271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71" w:rsidRDefault="00FC1271" w:rsidP="00FC127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b/>
                <w:sz w:val="20"/>
                <w:szCs w:val="20"/>
              </w:rPr>
              <w:t xml:space="preserve">3 </w:t>
            </w:r>
            <w:r w:rsidRPr="00B66702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დღე - ლექცია 1 სთ. </w:t>
            </w:r>
          </w:p>
          <w:p w:rsidR="00FC1271" w:rsidRPr="00B66702" w:rsidRDefault="00FC1271" w:rsidP="00FC1271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6702">
              <w:rPr>
                <w:rFonts w:ascii="Times New Roman" w:hAnsi="Times New Roman"/>
                <w:sz w:val="20"/>
                <w:szCs w:val="20"/>
                <w:lang w:val="ka-GE"/>
              </w:rPr>
              <w:t>IgE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 – ანტისხეულები და მათი როლი ჭეშმარიტ ალერგიულ რეაქციების განვითარებაში.  ალერგენები და მათი კლასიფიკაცია – ალერგენთა ძირითადი მახასიათებელი თავისებურებანი. მათი სახეობები: მცენარეული, საყოფაცხოვ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softHyphen/>
              <w:t>რებო, კვებითი, მედიკამენტოზური, კონტაქტური და სხვ.</w:t>
            </w:r>
          </w:p>
          <w:p w:rsidR="00ED20D7" w:rsidRDefault="00ED20D7" w:rsidP="00FC1271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FC1271" w:rsidRPr="00B66702" w:rsidRDefault="00FC1271" w:rsidP="00FC1271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– </w:t>
            </w:r>
            <w:r w:rsidR="00005FC3"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B6670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:rsidR="00FC1271" w:rsidRPr="00B66702" w:rsidRDefault="00FC1271" w:rsidP="00FC1271">
            <w:pPr>
              <w:spacing w:after="0" w:line="276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შეწავლილი მასალის ზეპირი პრეზენტაცია, </w:t>
            </w:r>
            <w:r w:rsidRPr="00B66702">
              <w:rPr>
                <w:rFonts w:ascii="Sylfaen" w:hAnsi="Sylfaen" w:cs="AcadNusx"/>
                <w:sz w:val="20"/>
                <w:szCs w:val="20"/>
                <w:lang w:val="ka-GE"/>
              </w:rPr>
              <w:t>პრაქტიკული უნარ-ჩვევების დემონსტრირება.</w:t>
            </w:r>
          </w:p>
          <w:p w:rsidR="00FC1271" w:rsidRPr="00B66702" w:rsidRDefault="00FC1271" w:rsidP="00FC127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</w:p>
          <w:p w:rsidR="00AA03E9" w:rsidRDefault="00ED20D7" w:rsidP="00B667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>ალერგენები და მათი კლასიფიკაცია – ალერგენთა ძირითადი მახასიათებელი  თავისებურებანი.</w:t>
            </w:r>
          </w:p>
          <w:p w:rsidR="00FC1271" w:rsidRPr="00B66702" w:rsidRDefault="00AA03E9" w:rsidP="00B667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ქეისი</w:t>
            </w:r>
          </w:p>
        </w:tc>
      </w:tr>
      <w:tr w:rsidR="003E3A71" w:rsidRPr="00B66702" w:rsidTr="00E71375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3A71" w:rsidRPr="00B66702" w:rsidRDefault="003E3A71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71" w:rsidRPr="00B66702" w:rsidRDefault="00ED20D7" w:rsidP="00B667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4</w:t>
            </w:r>
            <w:r w:rsidR="003E3A71" w:rsidRPr="00B6670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="003E3A71" w:rsidRPr="00B66702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დღე - ლექცია 1 სთ. </w:t>
            </w:r>
          </w:p>
          <w:p w:rsidR="00FC1271" w:rsidRDefault="003E3A71" w:rsidP="00B6670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>რეაგინები –</w:t>
            </w:r>
            <w:r w:rsidRPr="00B66702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IgE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–ანტისხეულები და ალერგიულ რეაქციათა მედიატორები: </w:t>
            </w:r>
            <w:r w:rsidRPr="00B66702">
              <w:rPr>
                <w:rFonts w:ascii="Times New Roman" w:hAnsi="Times New Roman"/>
                <w:sz w:val="20"/>
                <w:szCs w:val="20"/>
                <w:lang w:val="ka-GE"/>
              </w:rPr>
              <w:t>IgE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 – ანტისხეულების შენება, მათი სინთეზი ნორმასა და პათოლოგიაში, მისი რეგულაციის მექანიზმები, ალერგიულ რეაქციათა პირველადი და მეორადი მედიატორები: ჰისტამინი, სეროტონინი, ბრადიკინინი, </w:t>
            </w:r>
            <w:r w:rsidRPr="00B66702">
              <w:rPr>
                <w:rFonts w:ascii="Times New Roman" w:hAnsi="Times New Roman"/>
                <w:sz w:val="20"/>
                <w:szCs w:val="20"/>
                <w:lang w:val="ka-GE"/>
              </w:rPr>
              <w:t>SRS-A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, ლეიკოტრიენები, პროსტაგლანდინები, ენდოპეროქსიდაზები და ა.შ. </w:t>
            </w:r>
          </w:p>
          <w:p w:rsidR="003E3A71" w:rsidRPr="00B66702" w:rsidRDefault="003E3A71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– </w:t>
            </w:r>
            <w:r w:rsidR="00005FC3"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B6670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სთ.</w:t>
            </w:r>
          </w:p>
          <w:p w:rsidR="003E3A71" w:rsidRPr="00B66702" w:rsidRDefault="003E3A71" w:rsidP="00B66702">
            <w:pPr>
              <w:spacing w:after="0" w:line="276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შეწავლილი მასალის ზეპირი პრეზენტაცია, </w:t>
            </w:r>
            <w:r w:rsidRPr="00B66702">
              <w:rPr>
                <w:rFonts w:ascii="Sylfaen" w:hAnsi="Sylfaen" w:cs="AcadNusx"/>
                <w:sz w:val="20"/>
                <w:szCs w:val="20"/>
                <w:lang w:val="ka-GE"/>
              </w:rPr>
              <w:t>პრაქტიკული უნარ-ჩვევების დემონსტრირება.</w:t>
            </w:r>
          </w:p>
          <w:p w:rsidR="00FC1271" w:rsidRDefault="003E3A71" w:rsidP="00B6670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>რეაგინები –</w:t>
            </w:r>
            <w:r w:rsidRPr="00B66702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IgE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–ანტისხეულები და ალერგიულ რეაქციათა მედიატორები. ალერგიულ რეაქციათა პირველადი და მეორადი მედიატორები: ჰისტამინი, სეროტონინი, ბრადიკინინი, </w:t>
            </w:r>
            <w:r w:rsidRPr="00B66702">
              <w:rPr>
                <w:rFonts w:ascii="Times New Roman" w:hAnsi="Times New Roman"/>
                <w:sz w:val="20"/>
                <w:szCs w:val="20"/>
                <w:lang w:val="ka-GE"/>
              </w:rPr>
              <w:t>SRS-A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, ლეიკოტრიენები, პროსტაგლანდინები, ენდოპეროქსიდაზები და ა.შ. </w:t>
            </w:r>
          </w:p>
          <w:p w:rsidR="003E3A71" w:rsidRPr="00B66702" w:rsidRDefault="003E3A71" w:rsidP="00B6670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>ალერგიულ დაავადებათა დიაგნოსტიკის  ძირითადი მეთოდები.</w:t>
            </w:r>
          </w:p>
          <w:p w:rsidR="00AA03E9" w:rsidRDefault="00AA03E9" w:rsidP="00AA03E9">
            <w:pPr>
              <w:spacing w:after="0" w:line="276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ლაბორატორიული გამოკვლევის შედეგების ანალიზი</w:t>
            </w:r>
          </w:p>
          <w:p w:rsidR="00AA03E9" w:rsidRPr="00FC1271" w:rsidRDefault="00AA03E9" w:rsidP="00AA03E9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B6670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ინსტრუმენტული გამოკვლევის შედეგების ანალიზი</w:t>
            </w:r>
          </w:p>
          <w:p w:rsidR="003E3A71" w:rsidRPr="00B66702" w:rsidRDefault="003E3A71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3E3A71" w:rsidRPr="00B66702" w:rsidTr="00E71375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3A71" w:rsidRPr="00B66702" w:rsidRDefault="003E3A71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71" w:rsidRPr="00B66702" w:rsidRDefault="00ED20D7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5</w:t>
            </w:r>
            <w:r w:rsidR="003E3A71" w:rsidRPr="00B6670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დღე - </w:t>
            </w:r>
            <w:r w:rsidR="003E3A71"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3E3A71" w:rsidRPr="00B66702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 გამოცდა - 1 სთ.</w:t>
            </w:r>
          </w:p>
          <w:p w:rsidR="003E3A71" w:rsidRPr="00B66702" w:rsidRDefault="003E3A71" w:rsidP="00B66702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C1271" w:rsidRPr="00B66702" w:rsidTr="00E71375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271" w:rsidRPr="00B66702" w:rsidRDefault="00FC1271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71" w:rsidRDefault="00ED20D7" w:rsidP="00FC1271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b/>
                <w:sz w:val="20"/>
                <w:szCs w:val="20"/>
              </w:rPr>
              <w:t>6</w:t>
            </w:r>
            <w:r w:rsidR="00FC1271">
              <w:rPr>
                <w:rFonts w:ascii="Sylfaen" w:eastAsia="Times New Roman" w:hAnsi="Sylfaen"/>
                <w:b/>
                <w:sz w:val="20"/>
                <w:szCs w:val="20"/>
              </w:rPr>
              <w:t xml:space="preserve"> </w:t>
            </w:r>
            <w:r w:rsidR="00FC1271" w:rsidRPr="00B66702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დღე - ლექცია 1 სთ. </w:t>
            </w:r>
          </w:p>
          <w:p w:rsidR="00FC1271" w:rsidRPr="00B66702" w:rsidRDefault="00FC1271" w:rsidP="00FC1271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ალერგიულ დაავადებათა დიაგნოსტიკის  ძირითადი მეთოდები (ალერგიული ანამნეზი, </w:t>
            </w:r>
            <w:r w:rsidRPr="00B66702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in vivo 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კვლევის მეთოდები: კანის აპლიკაციური, ინტრა– და სუბდერმული სინჯები, პრაუსნიტცკ– უსტნერის  რეაქცია, პროვოკაციული სინჯები; </w:t>
            </w:r>
            <w:r w:rsidRPr="00B66702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in vivtro  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დიაგნოსტიკის მეთოდები: </w:t>
            </w:r>
            <w:r w:rsidRPr="00B66702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PRIST 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B66702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RAST 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Pr="00B66702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ELISA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 მეთოდები ზოგადი და ალერგენ–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სპეციფიური </w:t>
            </w:r>
            <w:r w:rsidRPr="00B66702">
              <w:rPr>
                <w:rFonts w:ascii="Times New Roman" w:hAnsi="Times New Roman"/>
                <w:sz w:val="20"/>
                <w:szCs w:val="20"/>
                <w:lang w:val="ka-GE"/>
              </w:rPr>
              <w:t>IgE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>– ანტისხეულების გამოსავლენად.</w:t>
            </w:r>
          </w:p>
          <w:p w:rsidR="00FC1271" w:rsidRDefault="00FC1271" w:rsidP="00FC1271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FC1271" w:rsidRDefault="00FC1271" w:rsidP="00FC1271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– </w:t>
            </w:r>
            <w:r w:rsidR="00005FC3"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B6670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სთ.</w:t>
            </w:r>
          </w:p>
          <w:p w:rsidR="00FC1271" w:rsidRPr="00B66702" w:rsidRDefault="00FC1271" w:rsidP="00FC1271">
            <w:pPr>
              <w:spacing w:after="0" w:line="276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შეწავლილი მასალის ზეპირი პრეზენტაცია, </w:t>
            </w:r>
            <w:r w:rsidRPr="00B66702">
              <w:rPr>
                <w:rFonts w:ascii="Sylfaen" w:hAnsi="Sylfaen" w:cs="AcadNusx"/>
                <w:sz w:val="20"/>
                <w:szCs w:val="20"/>
                <w:lang w:val="ka-GE"/>
              </w:rPr>
              <w:t>პრაქტიკული უნარ-ჩვევების დემონსტრირება.</w:t>
            </w:r>
          </w:p>
          <w:p w:rsidR="00FC1271" w:rsidRPr="00B66702" w:rsidRDefault="00FC1271" w:rsidP="00FC1271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FC1271" w:rsidRDefault="00FC1271" w:rsidP="00FC1271">
            <w:pPr>
              <w:spacing w:after="0" w:line="276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>ალერგიულ დაავადებათა დიაგნოსტიკის  ძირითადი მეთოდები.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66702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in vivo 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კვლევის მეთოდები: კანის აპლიკაციური, ინტრა– და სუბდერმული სინჯები, პრაუსნიტცკ– უსტნერის  რეაქცია, პროვოკაციული სინჯები; </w:t>
            </w:r>
            <w:r w:rsidRPr="00B66702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in vivtro  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>დიაგნოსტიკის მეთოდები:</w:t>
            </w:r>
            <w:r w:rsidR="00AA03E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03E9" w:rsidRPr="00B6670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ლაბორატორიული გამოკვლევის შედეგების ანალიზი</w:t>
            </w:r>
          </w:p>
          <w:p w:rsidR="00AA03E9" w:rsidRPr="00FC1271" w:rsidRDefault="00AA03E9" w:rsidP="00FC1271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B6670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ინსტრუმენტული გამოკვლევის შედეგების ანალიზი</w:t>
            </w:r>
          </w:p>
          <w:p w:rsidR="00FC1271" w:rsidRPr="00B66702" w:rsidRDefault="00FC1271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3E3A71" w:rsidRPr="00B66702" w:rsidTr="00E71375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3A71" w:rsidRPr="00B66702" w:rsidRDefault="003E3A71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71" w:rsidRPr="00B66702" w:rsidRDefault="00ED20D7" w:rsidP="00B667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7</w:t>
            </w:r>
            <w:r w:rsidR="003E3A71" w:rsidRPr="00B66702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დღე - ლექცია 1 სთ. </w:t>
            </w:r>
          </w:p>
          <w:p w:rsidR="0058352D" w:rsidRDefault="003E3A71" w:rsidP="00B6670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ალერგიულ   დაავადებათა მკურნალობის ზოგადი პრინციპები– ელიმინაციური  თერაპია, ჰიპოსენსიბილიზაციის მეთოდი, მემბრანოსტაბილიზატორები,    </w:t>
            </w:r>
            <w:r w:rsidRPr="00B66702">
              <w:rPr>
                <w:rFonts w:ascii="Times New Roman" w:hAnsi="Times New Roman"/>
                <w:sz w:val="20"/>
                <w:szCs w:val="20"/>
                <w:lang w:val="ka-GE"/>
              </w:rPr>
              <w:t>H</w:t>
            </w:r>
            <w:r w:rsidRPr="00B66702">
              <w:rPr>
                <w:rFonts w:ascii="Times New Roman" w:hAnsi="Times New Roman"/>
                <w:sz w:val="20"/>
                <w:szCs w:val="20"/>
                <w:vertAlign w:val="subscript"/>
                <w:lang w:val="ka-GE"/>
              </w:rPr>
              <w:t>1</w:t>
            </w:r>
            <w:r w:rsidRPr="00B66702">
              <w:rPr>
                <w:rFonts w:ascii="Sylfaen" w:hAnsi="Sylfaen"/>
                <w:sz w:val="20"/>
                <w:szCs w:val="20"/>
                <w:vertAlign w:val="subscript"/>
                <w:lang w:val="ka-GE"/>
              </w:rPr>
              <w:t>–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>ჰისტამინობლოკატორები, სიმპტომატიური საშუალებები და ა.შ</w:t>
            </w:r>
            <w:r w:rsidR="0058352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 პოლინოზი– კლასიფიკაცია, კლინიკა, დიაგნოსტიკა, მკურნალობისა და პროფილაქტიკის თავისებურებანი.  ბრონქული ასთმა</w:t>
            </w:r>
            <w:r w:rsidR="00FC127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– განმარტება, კლასიფიკაცია, კლინიკის, დიაგნოსტიკის და მკურნალობის თავისებურებანი.  </w:t>
            </w:r>
          </w:p>
          <w:p w:rsidR="003E3A71" w:rsidRPr="00B66702" w:rsidRDefault="003E3A71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– </w:t>
            </w:r>
            <w:r w:rsidR="00005FC3"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B6670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:rsidR="003E3A71" w:rsidRPr="00B66702" w:rsidRDefault="003E3A71" w:rsidP="00B66702">
            <w:pPr>
              <w:spacing w:after="0" w:line="276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შეწავლილი მასალის ზეპირი პრეზენტაცია, </w:t>
            </w:r>
            <w:r w:rsidRPr="00B66702">
              <w:rPr>
                <w:rFonts w:ascii="Sylfaen" w:hAnsi="Sylfaen" w:cs="AcadNusx"/>
                <w:sz w:val="20"/>
                <w:szCs w:val="20"/>
                <w:lang w:val="ka-GE"/>
              </w:rPr>
              <w:t>პრაქტიკული უნარ-ჩვევების დემონსტრირება.</w:t>
            </w:r>
          </w:p>
          <w:p w:rsidR="003E3A71" w:rsidRPr="00B66702" w:rsidRDefault="003E3A71" w:rsidP="00B6670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ალერგიულ დაავადებათა მკურნალობის ზოგადი პრინციპები. პოლინოზი, ბრონქული ასთმა, ქვინკეს შეშუპება და ურტიკარია, ანაფილაქსიური შოკი და შრატისმიერი დაავადება. </w:t>
            </w:r>
          </w:p>
          <w:p w:rsidR="003E3A71" w:rsidRPr="00B66702" w:rsidRDefault="003E3A71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ქეისი</w:t>
            </w:r>
          </w:p>
        </w:tc>
      </w:tr>
      <w:tr w:rsidR="0058352D" w:rsidRPr="00B66702" w:rsidTr="00E71375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52D" w:rsidRPr="00B66702" w:rsidRDefault="0058352D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52D" w:rsidRDefault="008301D1" w:rsidP="0058352D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b/>
                <w:sz w:val="20"/>
                <w:szCs w:val="20"/>
              </w:rPr>
              <w:t xml:space="preserve">8 </w:t>
            </w:r>
            <w:r w:rsidR="0058352D" w:rsidRPr="00B66702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დღე - ლექცია 1 სთ.</w:t>
            </w:r>
          </w:p>
          <w:p w:rsidR="0058352D" w:rsidRPr="00B66702" w:rsidRDefault="0058352D" w:rsidP="0058352D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>ატოპიური დერმატიტი. ქვინკეს შეშუპება და ურტიკარია –ეტიოპათოგენეზი, კლინიკა, დიაგნოსტიკა, მკურნალობა.  ანაფილაქსიური შოკი და შრატისმიერი დაავადება – მედიკამენტოზური ალერგია და მათი ძირითადი კლინიკური ფორმები –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>ეტიოპათოგენეზი, კლინიკა, დიაგნოსტიკა, მკურნალობა.</w:t>
            </w:r>
          </w:p>
          <w:p w:rsidR="0058352D" w:rsidRPr="00B66702" w:rsidRDefault="0058352D" w:rsidP="0058352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– </w:t>
            </w:r>
            <w:r w:rsidR="00005FC3"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B6670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:rsidR="0058352D" w:rsidRDefault="0058352D" w:rsidP="0058352D">
            <w:pPr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შეწავლილი მასალის ზეპირი პრეზენტაცია, </w:t>
            </w:r>
            <w:r w:rsidRPr="00B66702">
              <w:rPr>
                <w:rFonts w:ascii="Sylfaen" w:hAnsi="Sylfaen" w:cs="AcadNusx"/>
                <w:sz w:val="20"/>
                <w:szCs w:val="20"/>
                <w:lang w:val="ka-GE"/>
              </w:rPr>
              <w:t>პრაქტიკული უნარ-ჩვევების დემონსტრირება.</w:t>
            </w:r>
          </w:p>
          <w:p w:rsidR="0058352D" w:rsidRPr="00B66702" w:rsidRDefault="0058352D" w:rsidP="0058352D">
            <w:pPr>
              <w:spacing w:after="0" w:line="276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>ეტიოპათოგენეზი, კლინიკა, დიაგნოსტიკა, მკურნალობა.</w:t>
            </w:r>
          </w:p>
          <w:p w:rsidR="00AA03E9" w:rsidRDefault="00AA03E9" w:rsidP="00AA03E9">
            <w:pPr>
              <w:spacing w:after="0" w:line="276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ლაბორატორიული გამოკვლევის შედეგების ანალიზი</w:t>
            </w:r>
          </w:p>
          <w:p w:rsidR="00AA03E9" w:rsidRPr="00FC1271" w:rsidRDefault="00AA03E9" w:rsidP="00AA03E9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B6670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ინსტრუმენტული გამოკვლევის შედეგების ანალიზი</w:t>
            </w:r>
          </w:p>
          <w:p w:rsidR="0058352D" w:rsidRDefault="0058352D" w:rsidP="00B667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4F410E" w:rsidRPr="00B66702" w:rsidTr="00E71375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410E" w:rsidRPr="00B66702" w:rsidRDefault="004F410E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0E" w:rsidRPr="00B66702" w:rsidRDefault="004F410E" w:rsidP="004F410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 xml:space="preserve">9 </w:t>
            </w:r>
            <w:r w:rsidRPr="00B66702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დღე - ლექცია 1 სთ. </w:t>
            </w:r>
          </w:p>
          <w:p w:rsidR="004F410E" w:rsidRDefault="004F410E" w:rsidP="004F410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თანდაყოლილი იმუნოდეფიციტები და მათი კლინიკო–დიაგნოსტიკური დახასიათება – სქესთან  შეჭიდული  ჰიპოგამაგლობულინემია, ზოგადი ვარიაბელური ჰიპოგამაგლობულინები, სელექტიური </w:t>
            </w:r>
            <w:r w:rsidRPr="00B66702">
              <w:rPr>
                <w:rFonts w:ascii="Times New Roman" w:hAnsi="Times New Roman"/>
                <w:sz w:val="20"/>
                <w:szCs w:val="20"/>
                <w:lang w:val="ka-GE"/>
              </w:rPr>
              <w:t>IgM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 – და</w:t>
            </w:r>
            <w:r w:rsidRPr="00B66702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IgA</w:t>
            </w:r>
            <w:r w:rsidRPr="00B66702">
              <w:rPr>
                <w:rFonts w:ascii="Times New Roman" w:hAnsi="Times New Roman"/>
                <w:sz w:val="20"/>
                <w:szCs w:val="20"/>
                <w:vertAlign w:val="subscript"/>
                <w:lang w:val="ka-GE"/>
              </w:rPr>
              <w:t xml:space="preserve"> </w:t>
            </w:r>
            <w:r w:rsidRPr="00B66702">
              <w:rPr>
                <w:rFonts w:ascii="Sylfaen" w:hAnsi="Sylfaen"/>
                <w:sz w:val="20"/>
                <w:szCs w:val="20"/>
                <w:vertAlign w:val="subscript"/>
                <w:lang w:val="ka-GE"/>
              </w:rPr>
              <w:t>––</w:t>
            </w:r>
            <w:r w:rsidRPr="00B66702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 ჰიპოიმუნოგლობულინემია, დი–ჯორჯის სინდრომი, ჩედიაკ–ჰიგაშის სინდრომი, ატაქსია– ტელეანგიექტაზია, დუნკანის სინდრომი. </w:t>
            </w:r>
            <w:r w:rsidRPr="00B66702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</w:p>
          <w:p w:rsidR="004F410E" w:rsidRDefault="004F410E" w:rsidP="004F410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F410E" w:rsidRPr="00B66702" w:rsidRDefault="004F410E" w:rsidP="004F410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– </w:t>
            </w: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B6670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66702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4F410E" w:rsidRPr="00B66702" w:rsidRDefault="004F410E" w:rsidP="004F410E">
            <w:pPr>
              <w:spacing w:after="0" w:line="276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შეწავლილი მასალის ზეპირი პრეზენტაცია, </w:t>
            </w:r>
            <w:r w:rsidRPr="00B6670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პრაქტიკული უნარ-ჩვევების </w:t>
            </w:r>
            <w:r w:rsidRPr="00B66702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>დემონსტრირება.</w:t>
            </w:r>
          </w:p>
          <w:p w:rsidR="004F410E" w:rsidRPr="00B66702" w:rsidRDefault="004F410E" w:rsidP="004F410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>თანდაყოლილი იმუნოდეფიციტები და მათი კლინიკო–დიაგნოსტიკური დახასიათება. ეტიოპათოგენეზი, ეპიდემიოლოგია, კლინიკა, დიაგნოსტიკა, პროგნოზი– გამოსავალი, მკურნალობის ტაქტიკა.</w:t>
            </w:r>
          </w:p>
          <w:p w:rsidR="004F410E" w:rsidRDefault="004F410E" w:rsidP="0058352D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</w:rPr>
            </w:pPr>
          </w:p>
        </w:tc>
      </w:tr>
      <w:tr w:rsidR="003E3A71" w:rsidRPr="00B66702" w:rsidTr="00E71375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71" w:rsidRPr="00B66702" w:rsidRDefault="003E3A71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71" w:rsidRPr="00B66702" w:rsidRDefault="004F410E" w:rsidP="00B667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10</w:t>
            </w:r>
            <w:r w:rsidR="008301D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3E3A71" w:rsidRPr="00B66702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დღე - ლექცია 1 სთ. </w:t>
            </w:r>
          </w:p>
          <w:p w:rsidR="003E3A71" w:rsidRPr="00B66702" w:rsidRDefault="003E3A71" w:rsidP="00B6670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>შეძენილი იმუნოდეფიციტის სინდრომი – ეტიოპათოგენეზი, ეპიდემიოლოგია, კლინიკა, დიაგნოსტიკა, პროგნოზი– გამოსავალი, მკურნალობის ტაქტიკა.</w:t>
            </w:r>
          </w:p>
          <w:p w:rsidR="003E3A71" w:rsidRPr="00B66702" w:rsidRDefault="003E3A71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– </w:t>
            </w:r>
            <w:r w:rsidR="00005FC3"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B6670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66702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3E3A71" w:rsidRPr="00B66702" w:rsidRDefault="003E3A71" w:rsidP="00B66702">
            <w:pPr>
              <w:spacing w:after="0" w:line="276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შეწავლილი მასალის ზეპირი პრეზენტაცია, </w:t>
            </w:r>
            <w:r w:rsidRPr="00B66702">
              <w:rPr>
                <w:rFonts w:ascii="Sylfaen" w:hAnsi="Sylfaen" w:cs="AcadNusx"/>
                <w:sz w:val="20"/>
                <w:szCs w:val="20"/>
                <w:lang w:val="ka-GE"/>
              </w:rPr>
              <w:t>პრაქტიკული უნარ-ჩვევების დემონსტრირება.</w:t>
            </w:r>
          </w:p>
          <w:p w:rsidR="003E3A71" w:rsidRPr="00B66702" w:rsidRDefault="003E3A71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>შეძენილი იმუნოდეფიციტის სინდრომი. ეტიოპათოგენეზი, ეპიდემიოლოგია, კლინიკა, დიაგნოსტიკა, პროგნოზი– გამოსავალი, მკურნალობის ტაქტიკა.</w:t>
            </w:r>
          </w:p>
          <w:p w:rsidR="003E3A71" w:rsidRDefault="003E3A71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</w:t>
            </w:r>
          </w:p>
          <w:p w:rsidR="00D571E3" w:rsidRPr="00B66702" w:rsidRDefault="00D571E3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სტუდენტის თვიშეფასება</w:t>
            </w:r>
          </w:p>
        </w:tc>
      </w:tr>
      <w:tr w:rsidR="0069021B" w:rsidRPr="00B66702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B" w:rsidRPr="00B66702" w:rsidRDefault="009210E8" w:rsidP="00257DF2">
            <w:pPr>
              <w:spacing w:after="0"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>1</w:t>
            </w:r>
            <w:r w:rsidR="00257DF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 w:rsidR="0047359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დღე </w:t>
            </w:r>
            <w:r w:rsidR="0069021B" w:rsidRPr="00B6670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- </w:t>
            </w:r>
            <w:r w:rsidR="0069021B" w:rsidRPr="00B6670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დასკვნითი</w:t>
            </w:r>
            <w:r w:rsidR="0069021B"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9021B" w:rsidRPr="00B6670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გამოცდა-2სთ.</w:t>
            </w:r>
          </w:p>
        </w:tc>
      </w:tr>
      <w:tr w:rsidR="0086313C" w:rsidRPr="00B66702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B66702" w:rsidRDefault="0086313C" w:rsidP="00B66702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B6670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B66702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B66702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B66702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  <w:p w:rsidR="0086313C" w:rsidRPr="00B66702" w:rsidRDefault="0086313C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A" w:rsidRPr="00B66702" w:rsidRDefault="00405F17" w:rsidP="00B66702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კლინიკა, აუდიტორია, </w:t>
            </w:r>
            <w:r w:rsidR="00E35FC3" w:rsidRPr="00B66702">
              <w:rPr>
                <w:rFonts w:ascii="Sylfaen" w:hAnsi="Sylfaen"/>
                <w:sz w:val="20"/>
                <w:szCs w:val="20"/>
                <w:lang w:val="ka-GE"/>
              </w:rPr>
              <w:t>კომპიუტერი, პროექტორი</w:t>
            </w:r>
          </w:p>
          <w:p w:rsidR="0086313C" w:rsidRPr="00B66702" w:rsidRDefault="0086313C" w:rsidP="00B66702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F86E92" w:rsidRPr="00B66702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92" w:rsidRPr="00B66702" w:rsidRDefault="00F86E92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B6670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  <w:p w:rsidR="00F86E92" w:rsidRPr="00B66702" w:rsidRDefault="00F86E92" w:rsidP="00B66702">
            <w:pPr>
              <w:spacing w:after="0" w:line="276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92" w:rsidRPr="00B66702" w:rsidRDefault="00F86E92" w:rsidP="00B66702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</w:rPr>
            </w:pPr>
            <w:r w:rsidRPr="00B66702">
              <w:rPr>
                <w:rFonts w:ascii="Sylfaen" w:eastAsia="Times New Roman" w:hAnsi="Sylfaen"/>
                <w:sz w:val="20"/>
                <w:szCs w:val="20"/>
                <w:lang w:val="ka-GE"/>
              </w:rPr>
              <w:t>სწავლება მიმდინარეობს ლექციებისა და პრაქტიკული მეცადინეობების სახით კლინიკაში.</w:t>
            </w:r>
          </w:p>
        </w:tc>
      </w:tr>
      <w:tr w:rsidR="00F86E92" w:rsidRPr="00B66702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92" w:rsidRPr="00B66702" w:rsidRDefault="00F86E92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66702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B66702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B66702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92" w:rsidRPr="00B66702" w:rsidRDefault="00F86E92" w:rsidP="00B66702">
            <w:pPr>
              <w:spacing w:after="0" w:line="276" w:lineRule="auto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B66702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ლექციები მიმდინარეობს ინტერაქტიურ რეჟიმში. </w:t>
            </w:r>
            <w:r w:rsidRPr="00B66702">
              <w:rPr>
                <w:rFonts w:ascii="Sylfaen" w:eastAsia="Times New Roman" w:hAnsi="Sylfaen" w:cs="Sylfaen"/>
                <w:sz w:val="20"/>
                <w:szCs w:val="20"/>
              </w:rPr>
              <w:t>პრაქტიკული</w:t>
            </w:r>
            <w:r w:rsidRPr="00B66702">
              <w:rPr>
                <w:rFonts w:ascii="Calibri" w:eastAsia="Times New Roman" w:hAnsi="Calibri"/>
                <w:sz w:val="20"/>
                <w:szCs w:val="20"/>
              </w:rPr>
              <w:t xml:space="preserve"> </w:t>
            </w:r>
            <w:r w:rsidRPr="00B66702">
              <w:rPr>
                <w:rFonts w:ascii="Sylfaen" w:eastAsia="Times New Roman" w:hAnsi="Sylfaen" w:cs="Sylfaen"/>
                <w:sz w:val="20"/>
                <w:szCs w:val="20"/>
              </w:rPr>
              <w:t>მეცადინეობები</w:t>
            </w:r>
            <w:r w:rsidRPr="00B66702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</w:t>
            </w:r>
            <w:r w:rsidRPr="00B66702">
              <w:rPr>
                <w:rFonts w:ascii="Calibri" w:eastAsia="Times New Roman" w:hAnsi="Calibri"/>
                <w:sz w:val="20"/>
                <w:szCs w:val="20"/>
              </w:rPr>
              <w:t xml:space="preserve"> </w:t>
            </w:r>
            <w:r w:rsidRPr="00B66702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ტარდება</w:t>
            </w:r>
            <w:r w:rsidRPr="00B66702">
              <w:rPr>
                <w:rFonts w:ascii="Calibri" w:eastAsia="Times New Roman" w:hAnsi="Calibri"/>
                <w:sz w:val="20"/>
                <w:szCs w:val="20"/>
              </w:rPr>
              <w:t xml:space="preserve"> </w:t>
            </w:r>
            <w:r w:rsidRPr="00B66702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B66702">
              <w:rPr>
                <w:rFonts w:ascii="Sylfaen" w:eastAsia="Times New Roman" w:hAnsi="Sylfaen"/>
                <w:sz w:val="20"/>
                <w:szCs w:val="20"/>
              </w:rPr>
              <w:t>კურაციის სახით</w:t>
            </w:r>
            <w:r w:rsidRPr="00B66702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  </w:t>
            </w:r>
            <w:r w:rsidRPr="00B66702">
              <w:rPr>
                <w:rFonts w:ascii="Sylfaen" w:eastAsia="Times New Roman" w:hAnsi="Sylfaen" w:cs="Sylfaen"/>
                <w:sz w:val="20"/>
                <w:szCs w:val="20"/>
              </w:rPr>
              <w:t>კლინიკ</w:t>
            </w:r>
            <w:r w:rsidRPr="00B66702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ა</w:t>
            </w:r>
            <w:r w:rsidRPr="00B66702">
              <w:rPr>
                <w:rFonts w:ascii="Sylfaen" w:eastAsia="Times New Roman" w:hAnsi="Sylfaen" w:cs="Sylfaen"/>
                <w:sz w:val="20"/>
                <w:szCs w:val="20"/>
              </w:rPr>
              <w:t>ში</w:t>
            </w:r>
            <w:r w:rsidRPr="00B66702">
              <w:rPr>
                <w:rFonts w:ascii="Sylfaen" w:eastAsia="Times New Roman" w:hAnsi="Sylfaen"/>
                <w:sz w:val="20"/>
                <w:szCs w:val="20"/>
                <w:lang w:val="ka-GE"/>
              </w:rPr>
              <w:t>, სტუდენტები მუშაობენ პაციენტებთან, აგროვებენ ანამნეზს, აწარმოებენ ავადმყოფის ფიზიკურ გამოკვლევას, ავსებენ ისტორიას და აკეთებენ მონაცემების რეგისტრაციას, მონაწილეობენ დამატებითი გამოკვლევების დანიშვნაში, შედეგების განხილვაში, დიფდიაგნოზის გაკეთებასა და დიაგნოზის განსაზღვრაში, მკურნალობის გეგმის შემუშავებაში.</w:t>
            </w:r>
          </w:p>
          <w:p w:rsidR="00F86E92" w:rsidRPr="00B66702" w:rsidRDefault="00F86E92" w:rsidP="00B66702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66702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გამოიყენება სტუდენტის სემესტრული შეფასების შემდეგი მეთოდები: მასალის ზეპირი პრეზენტაცია, </w:t>
            </w:r>
            <w:r w:rsidRPr="00B6670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პრაქტიკული უნარ-ჩვევების დემონსტრირება - </w:t>
            </w:r>
            <w:r w:rsidRPr="00B66702">
              <w:rPr>
                <w:rFonts w:ascii="Sylfaen" w:hAnsi="Sylfaen" w:cs="AcadNusx"/>
                <w:sz w:val="20"/>
                <w:szCs w:val="20"/>
                <w:lang w:val="ka-GE"/>
              </w:rPr>
              <w:t>კლინიკური უნარ-ჩვევების დემონსტრირება და შედეგების ანალიზი, ინსტრუმენტული გამოკვლევის შედეგების ანალიზი, ლაბორატორიული გამოკვლევის შედეგების ანალიზი</w:t>
            </w:r>
            <w:r w:rsidRPr="00B6670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>ქეისი, ქვიზი, თვითშეფასება, შუალედური შეფასება.</w:t>
            </w:r>
          </w:p>
          <w:p w:rsidR="00F86E92" w:rsidRPr="00B66702" w:rsidRDefault="00F86E92" w:rsidP="00B66702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r w:rsidRPr="00B6670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66702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r w:rsidRPr="00B6670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66702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r w:rsidRPr="00B6670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66702">
              <w:rPr>
                <w:rFonts w:ascii="Sylfaen" w:hAnsi="Sylfaen" w:cs="Sylfaen"/>
                <w:sz w:val="20"/>
                <w:szCs w:val="20"/>
              </w:rPr>
              <w:t>ხდება</w:t>
            </w:r>
            <w:r w:rsidRPr="00B6670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66702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r w:rsidRPr="00B6670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66702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B6670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r w:rsidRPr="00B66702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r w:rsidRPr="00B6670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66702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B6670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66702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B6670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6313C" w:rsidRPr="00B66702" w:rsidTr="008426C4">
        <w:trPr>
          <w:trHeight w:val="6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66702" w:rsidRDefault="0086313C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B66702">
              <w:rPr>
                <w:rFonts w:ascii="Sylfaen" w:hAnsi="Sylfaen"/>
                <w:b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92" w:rsidRPr="00984DEE" w:rsidRDefault="00F86E92" w:rsidP="00984DEE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984DEE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F86E92" w:rsidRPr="00984DEE" w:rsidRDefault="00F86E92" w:rsidP="00984DEE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ind w:left="0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984DEE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984DEE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F86E92" w:rsidRPr="00984DEE" w:rsidRDefault="00F86E92" w:rsidP="00984DEE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984DEE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984DEE">
              <w:rPr>
                <w:b/>
                <w:sz w:val="20"/>
                <w:szCs w:val="20"/>
              </w:rPr>
              <w:t xml:space="preserve"> A ) </w:t>
            </w:r>
            <w:r w:rsidRPr="00984DEE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984DEE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91% –100%;</w:t>
            </w:r>
          </w:p>
          <w:p w:rsidR="00F86E92" w:rsidRPr="00984DEE" w:rsidRDefault="00F86E92" w:rsidP="00984DEE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984DEE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984DEE">
              <w:rPr>
                <w:b/>
                <w:sz w:val="20"/>
                <w:szCs w:val="20"/>
              </w:rPr>
              <w:t xml:space="preserve">B ) </w:t>
            </w:r>
            <w:r w:rsidRPr="00984DEE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984DEE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81-90 %;</w:t>
            </w:r>
          </w:p>
          <w:p w:rsidR="00F86E92" w:rsidRPr="00984DEE" w:rsidRDefault="00F86E92" w:rsidP="00984DEE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984DEE">
              <w:rPr>
                <w:b/>
                <w:sz w:val="20"/>
                <w:szCs w:val="20"/>
              </w:rPr>
              <w:t xml:space="preserve">  </w:t>
            </w:r>
            <w:r w:rsidRPr="00984DEE">
              <w:rPr>
                <w:rFonts w:ascii="Sylfaen" w:hAnsi="Sylfaen"/>
                <w:sz w:val="20"/>
                <w:szCs w:val="20"/>
              </w:rPr>
              <w:t>ა.გ)</w:t>
            </w:r>
            <w:r w:rsidRPr="00984DEE">
              <w:rPr>
                <w:b/>
                <w:sz w:val="20"/>
                <w:szCs w:val="20"/>
              </w:rPr>
              <w:t xml:space="preserve">  ( C ) </w:t>
            </w:r>
            <w:r w:rsidRPr="00984DEE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984DEE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71-80 %;</w:t>
            </w:r>
          </w:p>
          <w:p w:rsidR="00F86E92" w:rsidRPr="00984DEE" w:rsidRDefault="00F86E92" w:rsidP="00984DEE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984DEE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984DEE">
              <w:rPr>
                <w:b/>
                <w:sz w:val="20"/>
                <w:szCs w:val="20"/>
              </w:rPr>
              <w:t xml:space="preserve">D ) </w:t>
            </w:r>
            <w:r w:rsidRPr="00984DEE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984DEE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61-70%;</w:t>
            </w:r>
          </w:p>
          <w:p w:rsidR="00F86E92" w:rsidRPr="00984DEE" w:rsidRDefault="00F86E92" w:rsidP="00984DEE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984DEE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984DEE">
              <w:rPr>
                <w:b/>
                <w:sz w:val="20"/>
                <w:szCs w:val="20"/>
              </w:rPr>
              <w:t xml:space="preserve">E ) </w:t>
            </w:r>
            <w:r w:rsidRPr="00984DEE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984DEE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51-60 %.</w:t>
            </w:r>
          </w:p>
          <w:p w:rsidR="00F86E92" w:rsidRPr="00984DEE" w:rsidRDefault="00F86E92" w:rsidP="00984DEE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</w:p>
          <w:p w:rsidR="00F86E92" w:rsidRPr="00984DEE" w:rsidRDefault="00F86E92" w:rsidP="00984DEE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984DEE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F86E92" w:rsidRPr="00984DEE" w:rsidRDefault="00F86E92" w:rsidP="00984DEE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:rsidR="00F86E92" w:rsidRPr="00984DEE" w:rsidRDefault="00F86E92" w:rsidP="00984DEE">
            <w:pPr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984DEE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984DEE">
              <w:rPr>
                <w:b/>
                <w:sz w:val="20"/>
                <w:szCs w:val="20"/>
              </w:rPr>
              <w:t>FX)</w:t>
            </w:r>
            <w:r w:rsidRPr="00984DEE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984DEE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41-50%, რაც ნიშნავს, რომ </w:t>
            </w:r>
            <w:r w:rsidRPr="00984DEE">
              <w:rPr>
                <w:rFonts w:ascii="Sylfaen" w:hAnsi="Sylfaen" w:cs="AcadNusx"/>
                <w:sz w:val="20"/>
                <w:szCs w:val="20"/>
              </w:rPr>
              <w:lastRenderedPageBreak/>
              <w:t>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F86E92" w:rsidRPr="00984DEE" w:rsidRDefault="00F86E92" w:rsidP="00984DEE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84DEE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984DEE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984DEE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984DEE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F86E92" w:rsidRPr="00984DEE" w:rsidRDefault="00F86E92" w:rsidP="00984DEE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F86E92" w:rsidRPr="00984DEE" w:rsidRDefault="00F86E92" w:rsidP="00984DEE">
            <w:pPr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84DE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    სტუდენტის შეფასება ხდება 100 ქულიანი სისტემით, </w:t>
            </w:r>
            <w:r w:rsidRPr="00984DEE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984DE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4DEE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984DEE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984DEE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:rsidR="00F86E92" w:rsidRPr="00984DEE" w:rsidRDefault="00F86E92" w:rsidP="00984DE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86E92" w:rsidRPr="00984DEE" w:rsidRDefault="00F86E92" w:rsidP="00984DEE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ind w:left="0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984DEE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984DE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984DEE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F86E92" w:rsidRPr="00984DEE" w:rsidRDefault="00F86E92" w:rsidP="00984DEE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F86E92" w:rsidRPr="00984DEE" w:rsidRDefault="00F86E92" w:rsidP="00984DEE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84DE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თეორიული მასალის ზეპირი პრეზენტაცია </w:t>
            </w:r>
            <w:r w:rsidRPr="00984DE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984DEE">
              <w:rPr>
                <w:rFonts w:ascii="Sylfaen" w:hAnsi="Sylfaen"/>
                <w:sz w:val="20"/>
                <w:szCs w:val="20"/>
                <w:lang w:val="ka-GE"/>
              </w:rPr>
              <w:t xml:space="preserve">ფასდება სემესტრში </w:t>
            </w:r>
            <w:r w:rsidR="00392314" w:rsidRPr="00984DEE">
              <w:rPr>
                <w:rFonts w:ascii="Sylfaen" w:hAnsi="Sylfaen"/>
                <w:sz w:val="20"/>
                <w:szCs w:val="20"/>
                <w:lang w:val="ka-GE"/>
              </w:rPr>
              <w:t xml:space="preserve">4-ჯერ </w:t>
            </w:r>
            <w:r w:rsidR="00392314" w:rsidRPr="00984DEE">
              <w:rPr>
                <w:rFonts w:ascii="Sylfaen" w:hAnsi="Sylfaen" w:cs="AcadNusx"/>
                <w:sz w:val="20"/>
                <w:szCs w:val="20"/>
                <w:lang w:val="ka-GE"/>
              </w:rPr>
              <w:t>თითოეული ფასდება 1 ქულით, სულ 4 ქულა;</w:t>
            </w:r>
          </w:p>
          <w:p w:rsidR="00F86E92" w:rsidRPr="00984DEE" w:rsidRDefault="00F86E92" w:rsidP="00984DEE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84DE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კლინიკური უნარ-ჩვევების დემონსტრირება და შედეგების ანალიზი</w:t>
            </w:r>
            <w:r w:rsidRPr="00984DE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ტარდება  4-ჯერ; </w:t>
            </w:r>
          </w:p>
          <w:p w:rsidR="00F86E92" w:rsidRPr="00984DEE" w:rsidRDefault="00F86E92" w:rsidP="00984DEE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</w:rPr>
            </w:pPr>
            <w:r w:rsidRPr="00984DE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ინსტრუმენტული გამოკვლევის შედეგების ანალიზი</w:t>
            </w:r>
            <w:r w:rsidRPr="00984DE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(დასკვნის ინტერპრეტაცია</w:t>
            </w:r>
            <w:r w:rsidR="003778D3" w:rsidRPr="00984DE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984DE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დაზიანების ტიპისა და ხარისხის განსაზღვრა) – ტარდება </w:t>
            </w:r>
            <w:r w:rsidRPr="00984DEE">
              <w:rPr>
                <w:rFonts w:ascii="Sylfaen" w:hAnsi="Sylfaen" w:cs="AcadNusx"/>
                <w:sz w:val="20"/>
                <w:szCs w:val="20"/>
              </w:rPr>
              <w:t>4</w:t>
            </w:r>
            <w:r w:rsidRPr="00984DE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-ჯერ, თითო ანალიზი ფასდება 1 ქულით, სულ </w:t>
            </w:r>
            <w:r w:rsidR="003778D3" w:rsidRPr="00984DEE">
              <w:rPr>
                <w:rFonts w:ascii="Sylfaen" w:hAnsi="Sylfaen" w:cs="AcadNusx"/>
                <w:sz w:val="20"/>
                <w:szCs w:val="20"/>
                <w:lang w:val="ka-GE"/>
              </w:rPr>
              <w:t>4</w:t>
            </w:r>
            <w:r w:rsidRPr="00984DE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984DEE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F86E92" w:rsidRPr="00984DEE" w:rsidRDefault="00F86E92" w:rsidP="00984DEE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84DE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ლაბორატორიული გამოკვლევის შედეგების ანალიზი</w:t>
            </w:r>
            <w:r w:rsidRPr="00984DE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(ანალიზების </w:t>
            </w:r>
            <w:r w:rsidRPr="00984DEE">
              <w:rPr>
                <w:rFonts w:ascii="Sylfaen" w:hAnsi="Sylfaen" w:cs="AcadNusx"/>
                <w:sz w:val="20"/>
                <w:szCs w:val="20"/>
              </w:rPr>
              <w:t>წაკითხვ</w:t>
            </w:r>
            <w:r w:rsidRPr="00984DEE">
              <w:rPr>
                <w:rFonts w:ascii="Sylfaen" w:hAnsi="Sylfaen" w:cs="AcadNusx"/>
                <w:sz w:val="20"/>
                <w:szCs w:val="20"/>
                <w:lang w:val="ka-GE"/>
              </w:rPr>
              <w:t>ა</w:t>
            </w:r>
            <w:r w:rsidR="003778D3" w:rsidRPr="00984DEE">
              <w:rPr>
                <w:rFonts w:ascii="Sylfaen" w:hAnsi="Sylfaen" w:cs="AcadNusx"/>
                <w:sz w:val="20"/>
                <w:szCs w:val="20"/>
                <w:lang w:val="ka-GE"/>
              </w:rPr>
              <w:t>,</w:t>
            </w:r>
            <w:r w:rsidRPr="00984DE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დაზიანების ტიპისა და ხარისხის განსაზღვრა) -</w:t>
            </w:r>
            <w:r w:rsidR="00AA03E9" w:rsidRPr="00984DE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984DEE">
              <w:rPr>
                <w:rFonts w:ascii="Sylfaen" w:hAnsi="Sylfaen" w:cs="AcadNusx"/>
                <w:sz w:val="20"/>
                <w:szCs w:val="20"/>
                <w:lang w:val="ka-GE"/>
              </w:rPr>
              <w:t>ტარდება  4-ჯერ, თითო ანალიზი ფასდება 1 ქულით,</w:t>
            </w:r>
            <w:r w:rsidR="00614DA9" w:rsidRPr="00984DE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984DE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სულ  </w:t>
            </w:r>
            <w:r w:rsidR="003778D3" w:rsidRPr="00984DE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4 </w:t>
            </w:r>
            <w:r w:rsidR="00934CED" w:rsidRPr="00984DE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984DEE">
              <w:rPr>
                <w:rFonts w:ascii="Sylfaen" w:hAnsi="Sylfaen" w:cs="AcadNusx"/>
                <w:sz w:val="20"/>
                <w:szCs w:val="20"/>
                <w:lang w:val="ka-GE"/>
              </w:rPr>
              <w:t>ქულა.</w:t>
            </w:r>
          </w:p>
          <w:p w:rsidR="00F86E92" w:rsidRPr="00984DEE" w:rsidRDefault="00F86E92" w:rsidP="00984DEE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84DE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მონაცემთა რეგისტრაცია: 4 ავადმყოფის ისტორია, 1 ქულით, სულ 4 ქულა </w:t>
            </w:r>
          </w:p>
          <w:p w:rsidR="00F86E92" w:rsidRPr="00984DEE" w:rsidRDefault="00F86E92" w:rsidP="00984DEE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84DEE">
              <w:rPr>
                <w:rFonts w:ascii="Sylfaen" w:hAnsi="Sylfaen" w:cs="AcadNusx"/>
                <w:sz w:val="20"/>
                <w:szCs w:val="20"/>
                <w:lang w:val="ka-GE"/>
              </w:rPr>
              <w:t>ქეისი - ტარდება</w:t>
            </w:r>
            <w:r w:rsidR="00931F72" w:rsidRPr="00984DE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2</w:t>
            </w:r>
            <w:r w:rsidRPr="00984DE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-ჯერ, </w:t>
            </w:r>
            <w:r w:rsidR="00934CED" w:rsidRPr="00984DE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934CED" w:rsidRPr="00984DE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თითოეული ფასდება </w:t>
            </w:r>
            <w:r w:rsidR="00931F72" w:rsidRPr="00984DEE">
              <w:rPr>
                <w:rFonts w:ascii="Sylfaen" w:hAnsi="Sylfaen" w:cs="AcadNusx"/>
                <w:sz w:val="20"/>
                <w:szCs w:val="20"/>
                <w:lang w:val="ka-GE"/>
              </w:rPr>
              <w:t>5</w:t>
            </w:r>
            <w:r w:rsidR="00934CED" w:rsidRPr="00984DE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ქულით, სულ</w:t>
            </w:r>
            <w:r w:rsidRPr="00984DE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10 </w:t>
            </w:r>
            <w:r w:rsidR="00934CED" w:rsidRPr="00984DEE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984DEE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:rsidR="00F86E92" w:rsidRPr="00984DEE" w:rsidRDefault="00F86E92" w:rsidP="00984DEE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84DEE">
              <w:rPr>
                <w:rFonts w:ascii="Sylfaen" w:hAnsi="Sylfaen" w:cs="AcadNusx"/>
                <w:sz w:val="20"/>
                <w:szCs w:val="20"/>
                <w:lang w:val="ka-GE"/>
              </w:rPr>
              <w:t>2 ქულა- სტუდენტმა ზუსტად გამოიცნო დიაგნოზი</w:t>
            </w:r>
          </w:p>
          <w:p w:rsidR="00F86E92" w:rsidRPr="00984DEE" w:rsidRDefault="00F86E92" w:rsidP="00984DEE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84DEE">
              <w:rPr>
                <w:rFonts w:ascii="Sylfaen" w:hAnsi="Sylfaen" w:cs="AcadNusx"/>
                <w:sz w:val="20"/>
                <w:szCs w:val="20"/>
                <w:lang w:val="ka-GE"/>
              </w:rPr>
              <w:t>1 ქულა - სტუდენტმა ზუსტად გამოიცნო პათოლოგიის  გამომწვევი მიზეზი</w:t>
            </w:r>
          </w:p>
          <w:p w:rsidR="00F86E92" w:rsidRPr="00984DEE" w:rsidRDefault="00931F72" w:rsidP="00984DEE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84DE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1 </w:t>
            </w:r>
            <w:r w:rsidR="00F86E92" w:rsidRPr="00984DEE">
              <w:rPr>
                <w:rFonts w:ascii="Sylfaen" w:hAnsi="Sylfaen" w:cs="AcadNusx"/>
                <w:sz w:val="20"/>
                <w:szCs w:val="20"/>
                <w:lang w:val="ka-GE"/>
              </w:rPr>
              <w:t>სტუდენტმა ზუსტად დასახა გამოკვლევის გეგმა</w:t>
            </w:r>
          </w:p>
          <w:p w:rsidR="00F86E92" w:rsidRPr="00984DEE" w:rsidRDefault="00931F72" w:rsidP="00984DEE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84DE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1 </w:t>
            </w:r>
            <w:r w:rsidR="00F86E92" w:rsidRPr="00984DEE">
              <w:rPr>
                <w:rFonts w:ascii="Sylfaen" w:hAnsi="Sylfaen" w:cs="AcadNusx"/>
                <w:sz w:val="20"/>
                <w:szCs w:val="20"/>
                <w:lang w:val="ka-GE"/>
              </w:rPr>
              <w:t>სტუდენტმა სწორედ დასახა მკურნალობის გეგმა</w:t>
            </w:r>
          </w:p>
          <w:p w:rsidR="00F86E92" w:rsidRPr="00984DEE" w:rsidRDefault="00F86E92" w:rsidP="00984DEE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84DE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ქვიზი - </w:t>
            </w:r>
            <w:r w:rsidRPr="00984DEE">
              <w:rPr>
                <w:rFonts w:ascii="Sylfaen" w:hAnsi="Sylfaen" w:cs="AcadNusx"/>
                <w:sz w:val="20"/>
                <w:szCs w:val="20"/>
                <w:lang w:val="ka-GE"/>
              </w:rPr>
              <w:t>შედგება</w:t>
            </w:r>
            <w:r w:rsidR="00484225" w:rsidRPr="00984DE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9</w:t>
            </w:r>
            <w:r w:rsidRPr="00984DE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საკითხისაგან, თითოეული საკითხი ფასდე</w:t>
            </w:r>
            <w:bookmarkStart w:id="0" w:name="_GoBack"/>
            <w:bookmarkEnd w:id="0"/>
            <w:r w:rsidRPr="00984DE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ბა ერთი ქულით, სულ - </w:t>
            </w:r>
            <w:r w:rsidR="00484225" w:rsidRPr="00984DEE">
              <w:rPr>
                <w:rFonts w:ascii="Sylfaen" w:hAnsi="Sylfaen" w:cs="AcadNusx"/>
                <w:sz w:val="20"/>
                <w:szCs w:val="20"/>
                <w:lang w:val="ka-GE"/>
              </w:rPr>
              <w:t>9</w:t>
            </w:r>
            <w:r w:rsidRPr="00984DE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ქულა.</w:t>
            </w:r>
          </w:p>
          <w:p w:rsidR="00F86E92" w:rsidRPr="00984DEE" w:rsidRDefault="00F86E92" w:rsidP="00984DEE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ind w:left="0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984DE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სტუდენტის თვიშეფასება</w:t>
            </w:r>
            <w:r w:rsidRPr="00984DEE">
              <w:rPr>
                <w:rFonts w:ascii="AcadNusx" w:hAnsi="AcadNusx"/>
                <w:sz w:val="20"/>
                <w:szCs w:val="20"/>
                <w:lang w:val="ka-GE"/>
              </w:rPr>
              <w:t>:</w:t>
            </w:r>
            <w:r w:rsidRPr="00984DEE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აფასებს საკუ</w:t>
            </w:r>
            <w:r w:rsidR="00A36E4F" w:rsidRPr="00984DEE">
              <w:rPr>
                <w:rFonts w:ascii="Sylfaen" w:hAnsi="Sylfaen"/>
                <w:sz w:val="20"/>
                <w:szCs w:val="20"/>
                <w:lang w:val="ka-GE"/>
              </w:rPr>
              <w:t>თ</w:t>
            </w:r>
            <w:r w:rsidRPr="00984DEE">
              <w:rPr>
                <w:rFonts w:ascii="Sylfaen" w:hAnsi="Sylfaen"/>
                <w:sz w:val="20"/>
                <w:szCs w:val="20"/>
                <w:lang w:val="ka-GE"/>
              </w:rPr>
              <w:t>არ ცოდნას 0-1 ქულით</w:t>
            </w:r>
          </w:p>
          <w:p w:rsidR="00F86E92" w:rsidRPr="00984DEE" w:rsidRDefault="00F86E92" w:rsidP="00984DEE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E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1 ქულა-</w:t>
            </w:r>
            <w:r w:rsidRPr="00984DEE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კმაყოფილია საკუთარი ცოდნით</w:t>
            </w:r>
          </w:p>
          <w:p w:rsidR="00F86E92" w:rsidRPr="00984DEE" w:rsidRDefault="00F86E92" w:rsidP="00984DEE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E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0 ქულა-</w:t>
            </w:r>
            <w:r w:rsidRPr="00984DEE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უკმაყოფილოა საკუთარი ცოდნით</w:t>
            </w:r>
          </w:p>
          <w:p w:rsidR="00F86E92" w:rsidRPr="00984DEE" w:rsidRDefault="00F86E92" w:rsidP="00984DEE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984DEE" w:rsidRPr="00984DEE" w:rsidRDefault="00984DEE" w:rsidP="00984DEE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EE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984DEE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20 ქულით;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8 ქულით; 2) </w:t>
            </w:r>
            <w:r w:rsidRPr="00984DEE">
              <w:rPr>
                <w:rFonts w:ascii="Sylfaen" w:hAnsi="Sylfaen"/>
                <w:sz w:val="20"/>
                <w:szCs w:val="20"/>
              </w:rPr>
              <w:t xml:space="preserve">OSCE - </w:t>
            </w:r>
            <w:r w:rsidRPr="00984DEE">
              <w:rPr>
                <w:rFonts w:ascii="Sylfaen" w:hAnsi="Sylfaen"/>
                <w:sz w:val="20"/>
                <w:szCs w:val="20"/>
                <w:lang w:val="ka-GE"/>
              </w:rPr>
              <w:t>ტარდება 12 სადგურში,</w:t>
            </w:r>
            <w:r w:rsidRPr="00984DEE">
              <w:rPr>
                <w:rFonts w:ascii="Sylfaen" w:hAnsi="Sylfaen"/>
                <w:sz w:val="20"/>
                <w:szCs w:val="20"/>
              </w:rPr>
              <w:t xml:space="preserve"> 4 </w:t>
            </w:r>
            <w:r w:rsidRPr="00984DEE">
              <w:rPr>
                <w:rFonts w:ascii="Sylfaen" w:hAnsi="Sylfaen"/>
                <w:sz w:val="20"/>
                <w:szCs w:val="20"/>
                <w:lang w:val="ka-GE"/>
              </w:rPr>
              <w:t xml:space="preserve">წუთის განმავლობაში, თითოეულ სადგურში იღებს 1 ქულას ფასდება 12 ქულით. (1 ქულა - ძალიან კარგი პასუხი, </w:t>
            </w:r>
            <w:r w:rsidRPr="00984DE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0,75 - კარგი პასუხი, 0,5 - დამაკმაყოფილებელი პასუხი,  0,25 - მინიმალური ან ცუდი  პასუხი, 0 - პასუხის არქონა)</w:t>
            </w:r>
          </w:p>
          <w:p w:rsidR="00F86E92" w:rsidRPr="00984DEE" w:rsidRDefault="00F86E92" w:rsidP="00984DEE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86E92" w:rsidRPr="00984DEE" w:rsidRDefault="00F86E92" w:rsidP="00984DEE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</w:rPr>
            </w:pPr>
            <w:r w:rsidRPr="00984DE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:rsidR="00984DEE" w:rsidRPr="00984DEE" w:rsidRDefault="00984DEE" w:rsidP="00984DEE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EE">
              <w:rPr>
                <w:rFonts w:ascii="Sylfae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984DEE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40 ქულით,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20 ქულით; 2) </w:t>
            </w:r>
            <w:r w:rsidRPr="00984DEE">
              <w:rPr>
                <w:rFonts w:ascii="Sylfaen" w:hAnsi="Sylfaen"/>
                <w:sz w:val="20"/>
                <w:szCs w:val="20"/>
              </w:rPr>
              <w:t>miniCEX</w:t>
            </w:r>
            <w:r w:rsidRPr="00984DEE">
              <w:rPr>
                <w:rFonts w:ascii="Sylfaen" w:hAnsi="Sylfaen"/>
                <w:sz w:val="20"/>
                <w:szCs w:val="20"/>
                <w:lang w:val="ka-GE"/>
              </w:rPr>
              <w:t xml:space="preserve"> - მინი-კლინიკური გამოცდა - ფასდება 20 ქულით (იხ. თანდართული მინი-კლინიკური გამოცდის შეფასების ფურცელი)</w:t>
            </w:r>
          </w:p>
          <w:p w:rsidR="00F86E92" w:rsidRPr="00984DEE" w:rsidRDefault="00F86E92" w:rsidP="00984DEE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84DEE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დასკვნითი გამოცდის </w:t>
            </w:r>
            <w:r w:rsidRPr="00984DE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 ქულით.</w:t>
            </w:r>
          </w:p>
          <w:p w:rsidR="00BF767B" w:rsidRPr="00984DEE" w:rsidRDefault="00F86E92" w:rsidP="00984DE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EE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984DEE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984DEE">
              <w:rPr>
                <w:rFonts w:ascii="Sylfaen" w:hAnsi="Sylfaen"/>
                <w:sz w:val="20"/>
                <w:szCs w:val="20"/>
              </w:rPr>
              <w:t>-</w:t>
            </w:r>
            <w:r w:rsidRPr="00984DEE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984DEE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984DEE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984DEE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984DE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F86E92" w:rsidRPr="00B66702" w:rsidTr="008426C4">
        <w:trPr>
          <w:trHeight w:val="8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92" w:rsidRPr="00B66702" w:rsidRDefault="00F86E92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B66702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88" w:rsidRPr="00B66702" w:rsidRDefault="00F86E92" w:rsidP="00B66702">
            <w:pPr>
              <w:spacing w:after="0" w:line="276" w:lineRule="auto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1.</w:t>
            </w:r>
            <w:r w:rsidR="00523488" w:rsidRPr="00B6670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ჩიქოვანი თ. - იმუნოლოგია. მე-3 გამ., ,,საუნჯე“, თბ., 2017.</w:t>
            </w:r>
          </w:p>
          <w:p w:rsidR="00F86E92" w:rsidRPr="00B66702" w:rsidRDefault="00523488" w:rsidP="00B66702">
            <w:pPr>
              <w:spacing w:after="0" w:line="276" w:lineRule="auto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2.</w:t>
            </w:r>
            <w:r w:rsidRPr="00B66702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გურგენიძე</w:t>
            </w:r>
            <w:r w:rsidRPr="00B66702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66702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</w:t>
            </w:r>
            <w:r w:rsidRPr="00B66702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B66702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, გურგენიძე</w:t>
            </w:r>
            <w:r w:rsidRPr="00B66702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66702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</w:t>
            </w:r>
            <w:r w:rsidRPr="00B66702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B66702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B66702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66702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ჟორჟოლაძე</w:t>
            </w:r>
            <w:r w:rsidRPr="00B66702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66702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ნ</w:t>
            </w:r>
            <w:r w:rsidRPr="00B66702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B66702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 xml:space="preserve"> - </w:t>
            </w:r>
            <w:r w:rsidR="00F86E92" w:rsidRPr="00B6670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ალერგია და </w:t>
            </w:r>
            <w:r w:rsidRPr="00B6670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ალერგ</w:t>
            </w:r>
            <w:r w:rsidR="00F86E92" w:rsidRPr="00B6670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იული დაავადებები</w:t>
            </w:r>
            <w:r w:rsidRPr="00B6670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. </w:t>
            </w:r>
            <w:r w:rsidR="00F86E92" w:rsidRPr="00B6670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თბ</w:t>
            </w:r>
            <w:r w:rsidRPr="00B6670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., </w:t>
            </w:r>
            <w:r w:rsidR="00F86E92" w:rsidRPr="00B6670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2001</w:t>
            </w:r>
            <w:r w:rsidRPr="00B6670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.</w:t>
            </w:r>
          </w:p>
          <w:p w:rsidR="00F86E92" w:rsidRPr="00B66702" w:rsidRDefault="00F86E92" w:rsidP="00B66702">
            <w:pPr>
              <w:spacing w:after="0" w:line="276" w:lineRule="auto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3.ბურკაძე გ.- იმუნომორფოლოგია. სახელმძღვანელო. </w:t>
            </w:r>
            <w:r w:rsidR="00523488" w:rsidRPr="00B6670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,,სანი“, </w:t>
            </w:r>
            <w:r w:rsidRPr="00B6670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თბ</w:t>
            </w:r>
            <w:r w:rsidR="00523488" w:rsidRPr="00B6670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., 2001</w:t>
            </w:r>
            <w:r w:rsidRPr="00B6670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.</w:t>
            </w:r>
          </w:p>
          <w:p w:rsidR="00A45F23" w:rsidRPr="00B66702" w:rsidRDefault="00A45F23" w:rsidP="00B66702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sz w:val="20"/>
                <w:szCs w:val="20"/>
                <w:lang w:val="ka-GE"/>
              </w:rPr>
              <w:t>4.ღულაძე რ - ალერგია. თბ., 2011.</w:t>
            </w:r>
          </w:p>
          <w:p w:rsidR="00F86E92" w:rsidRPr="00B66702" w:rsidRDefault="00F86E92" w:rsidP="00B66702">
            <w:pPr>
              <w:shd w:val="clear" w:color="auto" w:fill="FFFFFF"/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</w:tr>
      <w:tr w:rsidR="00F86E92" w:rsidRPr="00B66702" w:rsidTr="008426C4">
        <w:trPr>
          <w:trHeight w:val="136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92" w:rsidRPr="00B66702" w:rsidRDefault="00F86E92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b/>
                <w:sz w:val="20"/>
                <w:szCs w:val="20"/>
                <w:lang w:val="ka-GE"/>
              </w:rPr>
              <w:t>დამხმარე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92" w:rsidRPr="00B66702" w:rsidRDefault="00523488" w:rsidP="00B66702">
            <w:pPr>
              <w:spacing w:after="0" w:line="276" w:lineRule="auto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B6670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ჩიქოვანი თ. - იმუნოლოგია. თბ., 2007.</w:t>
            </w:r>
          </w:p>
          <w:p w:rsidR="00F86E92" w:rsidRPr="00B66702" w:rsidRDefault="00F86E92" w:rsidP="00B66702">
            <w:pPr>
              <w:spacing w:after="0" w:line="276" w:lineRule="auto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  <w:p w:rsidR="00F86E92" w:rsidRPr="00B66702" w:rsidRDefault="00F86E92" w:rsidP="00B66702">
            <w:pPr>
              <w:spacing w:after="0" w:line="276" w:lineRule="auto"/>
              <w:jc w:val="both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B66702">
              <w:rPr>
                <w:rFonts w:ascii="AcadNusx" w:hAnsi="AcadNusx"/>
                <w:color w:val="000000"/>
                <w:sz w:val="20"/>
                <w:szCs w:val="20"/>
                <w:lang w:val="it-IT"/>
              </w:rPr>
              <w:t xml:space="preserve">    </w:t>
            </w:r>
            <w:r w:rsidRPr="00B66702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ელექტრონული წიგნები:</w:t>
            </w:r>
          </w:p>
          <w:p w:rsidR="00F86E92" w:rsidRPr="00B66702" w:rsidRDefault="00F86E92" w:rsidP="00B66702">
            <w:pPr>
              <w:spacing w:after="0" w:line="276" w:lineRule="auto"/>
              <w:jc w:val="both"/>
              <w:rPr>
                <w:rFonts w:ascii="Sylfaen" w:hAnsi="Sylfaen"/>
                <w:color w:val="000000"/>
                <w:sz w:val="20"/>
                <w:szCs w:val="20"/>
                <w:lang w:val="it-IT"/>
              </w:rPr>
            </w:pPr>
            <w:r w:rsidRPr="00B6670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1.Петерсон</w:t>
            </w:r>
            <w:r w:rsidRPr="00B66702">
              <w:rPr>
                <w:rFonts w:ascii="Sylfaen" w:hAnsi="Sylfaen"/>
                <w:color w:val="000000"/>
                <w:sz w:val="20"/>
                <w:szCs w:val="20"/>
                <w:lang w:val="it-IT"/>
              </w:rPr>
              <w:t xml:space="preserve"> </w:t>
            </w:r>
            <w:r w:rsidRPr="00B6670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П</w:t>
            </w:r>
            <w:r w:rsidRPr="00B66702">
              <w:rPr>
                <w:rFonts w:ascii="Sylfaen" w:hAnsi="Sylfaen"/>
                <w:color w:val="000000"/>
                <w:sz w:val="20"/>
                <w:szCs w:val="20"/>
                <w:lang w:val="it-IT"/>
              </w:rPr>
              <w:t xml:space="preserve">. </w:t>
            </w:r>
            <w:r w:rsidRPr="00B6670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И</w:t>
            </w:r>
            <w:r w:rsidRPr="00B66702">
              <w:rPr>
                <w:rFonts w:ascii="Sylfaen" w:hAnsi="Sylfaen"/>
                <w:color w:val="000000"/>
                <w:sz w:val="20"/>
                <w:szCs w:val="20"/>
                <w:lang w:val="it-IT"/>
              </w:rPr>
              <w:t xml:space="preserve"> </w:t>
            </w:r>
            <w:r w:rsidRPr="00B6670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др</w:t>
            </w:r>
            <w:r w:rsidRPr="00B66702">
              <w:rPr>
                <w:rFonts w:ascii="Sylfaen" w:hAnsi="Sylfaen"/>
                <w:color w:val="000000"/>
                <w:sz w:val="20"/>
                <w:szCs w:val="20"/>
                <w:lang w:val="it-IT"/>
              </w:rPr>
              <w:t xml:space="preserve">. – </w:t>
            </w:r>
            <w:r w:rsidRPr="00B6670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Аллергические</w:t>
            </w:r>
            <w:r w:rsidRPr="00B66702">
              <w:rPr>
                <w:rFonts w:ascii="Sylfaen" w:hAnsi="Sylfaen"/>
                <w:color w:val="000000"/>
                <w:sz w:val="20"/>
                <w:szCs w:val="20"/>
                <w:lang w:val="it-IT"/>
              </w:rPr>
              <w:t xml:space="preserve"> </w:t>
            </w:r>
            <w:r w:rsidRPr="00B6670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болезни</w:t>
            </w:r>
            <w:r w:rsidRPr="00B66702">
              <w:rPr>
                <w:rFonts w:ascii="Sylfaen" w:hAnsi="Sylfaen"/>
                <w:color w:val="000000"/>
                <w:sz w:val="20"/>
                <w:szCs w:val="20"/>
                <w:lang w:val="it-IT"/>
              </w:rPr>
              <w:t xml:space="preserve">. </w:t>
            </w:r>
            <w:r w:rsidRPr="00B66702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>М</w:t>
            </w:r>
            <w:r w:rsidRPr="00B66702">
              <w:rPr>
                <w:rFonts w:ascii="Sylfaen" w:hAnsi="Sylfaen"/>
                <w:color w:val="000000"/>
                <w:sz w:val="20"/>
                <w:szCs w:val="20"/>
                <w:lang w:val="it-IT"/>
              </w:rPr>
              <w:t>., 200</w:t>
            </w:r>
            <w:r w:rsidRPr="00B66702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>0</w:t>
            </w:r>
            <w:r w:rsidRPr="00B66702">
              <w:rPr>
                <w:rFonts w:ascii="Sylfaen" w:hAnsi="Sylfaen"/>
                <w:color w:val="000000"/>
                <w:sz w:val="20"/>
                <w:szCs w:val="20"/>
                <w:lang w:val="it-IT"/>
              </w:rPr>
              <w:t>.</w:t>
            </w:r>
          </w:p>
          <w:p w:rsidR="00F86E92" w:rsidRPr="00B66702" w:rsidRDefault="00F86E92" w:rsidP="00B66702">
            <w:pPr>
              <w:spacing w:after="0" w:line="276" w:lineRule="auto"/>
              <w:jc w:val="both"/>
              <w:rPr>
                <w:rFonts w:ascii="Sylfaen" w:hAnsi="Sylfaen"/>
                <w:color w:val="000000"/>
                <w:sz w:val="20"/>
                <w:szCs w:val="20"/>
                <w:lang w:val="ru-RU"/>
              </w:rPr>
            </w:pPr>
            <w:r w:rsidRPr="00B66702">
              <w:rPr>
                <w:rFonts w:ascii="Sylfaen" w:hAnsi="Sylfaen"/>
                <w:color w:val="000000"/>
                <w:sz w:val="20"/>
                <w:szCs w:val="20"/>
                <w:lang w:val="it-IT"/>
              </w:rPr>
              <w:t>2.</w:t>
            </w:r>
            <w:r w:rsidRPr="00B66702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>Ковальчук</w:t>
            </w:r>
            <w:r w:rsidRPr="00B66702">
              <w:rPr>
                <w:rFonts w:ascii="Sylfaen" w:hAnsi="Sylfaen"/>
                <w:color w:val="000000"/>
                <w:sz w:val="20"/>
                <w:szCs w:val="20"/>
                <w:lang w:val="it-IT"/>
              </w:rPr>
              <w:t xml:space="preserve"> </w:t>
            </w:r>
            <w:r w:rsidRPr="00B66702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>А</w:t>
            </w:r>
            <w:r w:rsidRPr="00B66702">
              <w:rPr>
                <w:rFonts w:ascii="Sylfaen" w:hAnsi="Sylfaen"/>
                <w:color w:val="000000"/>
                <w:sz w:val="20"/>
                <w:szCs w:val="20"/>
                <w:lang w:val="it-IT"/>
              </w:rPr>
              <w:t>.</w:t>
            </w:r>
            <w:r w:rsidRPr="00B66702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>Б</w:t>
            </w:r>
            <w:r w:rsidRPr="00B66702">
              <w:rPr>
                <w:rFonts w:ascii="Sylfaen" w:hAnsi="Sylfaen"/>
                <w:color w:val="000000"/>
                <w:sz w:val="20"/>
                <w:szCs w:val="20"/>
                <w:lang w:val="it-IT"/>
              </w:rPr>
              <w:t xml:space="preserve">. </w:t>
            </w:r>
            <w:r w:rsidRPr="00B66702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>и</w:t>
            </w:r>
            <w:r w:rsidRPr="00B66702">
              <w:rPr>
                <w:rFonts w:ascii="Sylfaen" w:hAnsi="Sylfaen"/>
                <w:color w:val="000000"/>
                <w:sz w:val="20"/>
                <w:szCs w:val="20"/>
                <w:lang w:val="it-IT"/>
              </w:rPr>
              <w:t xml:space="preserve"> </w:t>
            </w:r>
            <w:r w:rsidRPr="00B66702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>др</w:t>
            </w:r>
            <w:r w:rsidRPr="00B66702">
              <w:rPr>
                <w:rFonts w:ascii="Sylfaen" w:hAnsi="Sylfaen"/>
                <w:color w:val="000000"/>
                <w:sz w:val="20"/>
                <w:szCs w:val="20"/>
                <w:lang w:val="it-IT"/>
              </w:rPr>
              <w:t>.</w:t>
            </w:r>
            <w:r w:rsidRPr="00B66702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>-</w:t>
            </w:r>
            <w:r w:rsidRPr="00B66702">
              <w:rPr>
                <w:rFonts w:ascii="Sylfaen" w:hAnsi="Sylfaen"/>
                <w:color w:val="000000"/>
                <w:sz w:val="20"/>
                <w:szCs w:val="20"/>
                <w:lang w:val="it-IT"/>
              </w:rPr>
              <w:t xml:space="preserve"> </w:t>
            </w:r>
            <w:r w:rsidRPr="00B66702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>Клиническая иммунология и аллергология. М., 2011 г.</w:t>
            </w:r>
          </w:p>
          <w:p w:rsidR="00F86E92" w:rsidRPr="00B66702" w:rsidRDefault="00F86E92" w:rsidP="00B66702">
            <w:pPr>
              <w:spacing w:after="0" w:line="276" w:lineRule="auto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B66702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>3.</w:t>
            </w:r>
            <w:r w:rsidRPr="00B6670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Ройт А.,Бростофф Дж.,Мейл Д. </w:t>
            </w:r>
            <w:r w:rsidRPr="00B66702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 xml:space="preserve">– Иммунология. </w:t>
            </w:r>
            <w:r w:rsidRPr="00B66702">
              <w:rPr>
                <w:rFonts w:ascii="Sylfaen" w:hAnsi="Sylfaen"/>
                <w:color w:val="000000"/>
                <w:sz w:val="20"/>
                <w:szCs w:val="20"/>
              </w:rPr>
              <w:t>М., 2000 г.</w:t>
            </w:r>
          </w:p>
          <w:p w:rsidR="00F86E92" w:rsidRPr="00B66702" w:rsidRDefault="00F86E92" w:rsidP="00B66702">
            <w:pPr>
              <w:spacing w:after="0" w:line="276" w:lineRule="auto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B66702">
              <w:rPr>
                <w:rFonts w:ascii="Sylfaen" w:hAnsi="Sylfaen"/>
                <w:color w:val="000000"/>
                <w:sz w:val="20"/>
                <w:szCs w:val="20"/>
              </w:rPr>
              <w:t>4.Adkinson N.F. and Others – Busse-Middletons Allergy.Principles and practike , 7 edition.Mosby, 2008.</w:t>
            </w:r>
          </w:p>
          <w:p w:rsidR="00F86E92" w:rsidRPr="00B66702" w:rsidRDefault="00F86E92" w:rsidP="00B66702">
            <w:pPr>
              <w:spacing w:after="0" w:line="276" w:lineRule="auto"/>
              <w:jc w:val="both"/>
              <w:rPr>
                <w:rFonts w:ascii="AcadNusx" w:hAnsi="AcadNusx"/>
                <w:b/>
                <w:color w:val="000000"/>
                <w:sz w:val="20"/>
                <w:szCs w:val="20"/>
              </w:rPr>
            </w:pPr>
            <w:r w:rsidRPr="00B66702">
              <w:rPr>
                <w:color w:val="000000"/>
                <w:sz w:val="20"/>
                <w:szCs w:val="20"/>
              </w:rPr>
              <w:t xml:space="preserve">   </w:t>
            </w:r>
            <w:r w:rsidRPr="00B66702">
              <w:rPr>
                <w:rFonts w:ascii="AcadNusx" w:hAnsi="AcadNusx"/>
                <w:b/>
                <w:color w:val="000000"/>
                <w:sz w:val="20"/>
                <w:szCs w:val="20"/>
              </w:rPr>
              <w:t>veb-gverdebi:</w:t>
            </w:r>
          </w:p>
          <w:p w:rsidR="00F86E92" w:rsidRPr="00B66702" w:rsidRDefault="00F86E92" w:rsidP="00B66702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lang w:val="en-GB"/>
              </w:rPr>
            </w:pPr>
            <w:r w:rsidRPr="00B66702">
              <w:rPr>
                <w:rFonts w:ascii="Times New Roman" w:hAnsi="Times New Roman"/>
                <w:lang w:val="en-GB"/>
              </w:rPr>
              <w:t>MEDLINE (Ovid);</w:t>
            </w:r>
            <w:r w:rsidRPr="00B66702">
              <w:rPr>
                <w:rFonts w:ascii="Times New Roman" w:hAnsi="Times New Roman"/>
                <w:lang w:val="en-GB"/>
              </w:rPr>
              <w:br/>
              <w:t>PubMed (NCBI);</w:t>
            </w:r>
            <w:r w:rsidRPr="00B66702">
              <w:rPr>
                <w:rFonts w:ascii="Times New Roman" w:hAnsi="Times New Roman"/>
                <w:lang w:val="en-GB"/>
              </w:rPr>
              <w:br/>
              <w:t>Web of Science (ISI).</w:t>
            </w:r>
          </w:p>
        </w:tc>
      </w:tr>
    </w:tbl>
    <w:p w:rsidR="0086313C" w:rsidRPr="00F70F10" w:rsidRDefault="0086313C" w:rsidP="00F70F10">
      <w:pPr>
        <w:spacing w:line="360" w:lineRule="auto"/>
        <w:jc w:val="both"/>
        <w:rPr>
          <w:rFonts w:ascii="AcadNusx" w:hAnsi="AcadNusx"/>
          <w:sz w:val="24"/>
          <w:szCs w:val="24"/>
          <w:lang w:val="ka-GE"/>
        </w:rPr>
      </w:pPr>
    </w:p>
    <w:p w:rsidR="0086313C" w:rsidRPr="00F70F10" w:rsidRDefault="0086313C" w:rsidP="00F70F10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  <w:r w:rsidRPr="00F70F10">
        <w:rPr>
          <w:rFonts w:ascii="Sylfaen" w:hAnsi="Sylfaen"/>
          <w:sz w:val="24"/>
          <w:szCs w:val="24"/>
          <w:lang w:val="ka-GE"/>
        </w:rPr>
        <w:t>ავტორი/</w:t>
      </w:r>
      <w:r w:rsidR="004E36AB" w:rsidRPr="00F70F10">
        <w:rPr>
          <w:rFonts w:ascii="Sylfaen" w:hAnsi="Sylfaen"/>
          <w:sz w:val="24"/>
          <w:szCs w:val="24"/>
          <w:lang w:val="ka-GE"/>
        </w:rPr>
        <w:t>ავტორები</w:t>
      </w:r>
      <w:r w:rsidRPr="00F70F10">
        <w:rPr>
          <w:rFonts w:ascii="Sylfaen" w:hAnsi="Sylfaen"/>
          <w:sz w:val="24"/>
          <w:szCs w:val="24"/>
          <w:lang w:val="ka-GE"/>
        </w:rPr>
        <w:t>:</w:t>
      </w:r>
    </w:p>
    <w:sectPr w:rsidR="0086313C" w:rsidRPr="00F70F10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0512" w:rsidRDefault="00460512" w:rsidP="000B61BE">
      <w:pPr>
        <w:spacing w:after="0" w:line="240" w:lineRule="auto"/>
      </w:pPr>
      <w:r>
        <w:separator/>
      </w:r>
    </w:p>
  </w:endnote>
  <w:endnote w:type="continuationSeparator" w:id="0">
    <w:p w:rsidR="00460512" w:rsidRDefault="00460512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0512" w:rsidRDefault="00460512" w:rsidP="000B61BE">
      <w:pPr>
        <w:spacing w:after="0" w:line="240" w:lineRule="auto"/>
      </w:pPr>
      <w:r>
        <w:separator/>
      </w:r>
    </w:p>
  </w:footnote>
  <w:footnote w:type="continuationSeparator" w:id="0">
    <w:p w:rsidR="00460512" w:rsidRDefault="00460512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88371A"/>
    <w:multiLevelType w:val="hybridMultilevel"/>
    <w:tmpl w:val="516E4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9E5021"/>
    <w:multiLevelType w:val="hybridMultilevel"/>
    <w:tmpl w:val="AC081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37CD"/>
    <w:multiLevelType w:val="hybridMultilevel"/>
    <w:tmpl w:val="FC66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70529"/>
    <w:multiLevelType w:val="hybridMultilevel"/>
    <w:tmpl w:val="4B487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A32EE"/>
    <w:multiLevelType w:val="hybridMultilevel"/>
    <w:tmpl w:val="4678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444FE6"/>
    <w:multiLevelType w:val="hybridMultilevel"/>
    <w:tmpl w:val="E75C751C"/>
    <w:lvl w:ilvl="0" w:tplc="BE8A5E02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633513"/>
    <w:multiLevelType w:val="hybridMultilevel"/>
    <w:tmpl w:val="9DCAF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706B88"/>
    <w:multiLevelType w:val="hybridMultilevel"/>
    <w:tmpl w:val="D02E2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609CA"/>
    <w:multiLevelType w:val="hybridMultilevel"/>
    <w:tmpl w:val="73B8B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AA0156"/>
    <w:multiLevelType w:val="hybridMultilevel"/>
    <w:tmpl w:val="7D2C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E6F0A"/>
    <w:multiLevelType w:val="hybridMultilevel"/>
    <w:tmpl w:val="275A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0839C3"/>
    <w:multiLevelType w:val="hybridMultilevel"/>
    <w:tmpl w:val="1562A29A"/>
    <w:lvl w:ilvl="0" w:tplc="44CA6E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EF6BDA"/>
    <w:multiLevelType w:val="hybridMultilevel"/>
    <w:tmpl w:val="B868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907F7A"/>
    <w:multiLevelType w:val="hybridMultilevel"/>
    <w:tmpl w:val="173E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643B45"/>
    <w:multiLevelType w:val="hybridMultilevel"/>
    <w:tmpl w:val="7BA0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271211"/>
    <w:multiLevelType w:val="hybridMultilevel"/>
    <w:tmpl w:val="EDB83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8D6F81"/>
    <w:multiLevelType w:val="hybridMultilevel"/>
    <w:tmpl w:val="DDA6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06504"/>
    <w:multiLevelType w:val="hybridMultilevel"/>
    <w:tmpl w:val="2AA8E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CC608A"/>
    <w:multiLevelType w:val="hybridMultilevel"/>
    <w:tmpl w:val="E82A2FE8"/>
    <w:lvl w:ilvl="0" w:tplc="B3F2D2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706231"/>
    <w:multiLevelType w:val="hybridMultilevel"/>
    <w:tmpl w:val="614AB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5F2B0F"/>
    <w:multiLevelType w:val="hybridMultilevel"/>
    <w:tmpl w:val="2D7C5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730A79"/>
    <w:multiLevelType w:val="hybridMultilevel"/>
    <w:tmpl w:val="E8EE7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F8694A"/>
    <w:multiLevelType w:val="hybridMultilevel"/>
    <w:tmpl w:val="FA90E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6C62726"/>
    <w:multiLevelType w:val="hybridMultilevel"/>
    <w:tmpl w:val="0F409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5184F"/>
    <w:multiLevelType w:val="hybridMultilevel"/>
    <w:tmpl w:val="2B00228A"/>
    <w:lvl w:ilvl="0" w:tplc="9D86BC1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8D2D7B"/>
    <w:multiLevelType w:val="hybridMultilevel"/>
    <w:tmpl w:val="E988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F24845"/>
    <w:multiLevelType w:val="hybridMultilevel"/>
    <w:tmpl w:val="84A2B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C84ECE"/>
    <w:multiLevelType w:val="hybridMultilevel"/>
    <w:tmpl w:val="DD56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744243"/>
    <w:multiLevelType w:val="hybridMultilevel"/>
    <w:tmpl w:val="9E42BCF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1" w15:restartNumberingAfterBreak="0">
    <w:nsid w:val="6B7417B8"/>
    <w:multiLevelType w:val="hybridMultilevel"/>
    <w:tmpl w:val="7F0A2030"/>
    <w:lvl w:ilvl="0" w:tplc="78BE92F6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C7921CF"/>
    <w:multiLevelType w:val="hybridMultilevel"/>
    <w:tmpl w:val="C080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AB5734"/>
    <w:multiLevelType w:val="hybridMultilevel"/>
    <w:tmpl w:val="252C7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87D2E32"/>
    <w:multiLevelType w:val="hybridMultilevel"/>
    <w:tmpl w:val="BDC82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50330"/>
    <w:multiLevelType w:val="hybridMultilevel"/>
    <w:tmpl w:val="ED9A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46"/>
  </w:num>
  <w:num w:numId="9">
    <w:abstractNumId w:val="20"/>
  </w:num>
  <w:num w:numId="10">
    <w:abstractNumId w:val="18"/>
  </w:num>
  <w:num w:numId="11">
    <w:abstractNumId w:val="34"/>
  </w:num>
  <w:num w:numId="12">
    <w:abstractNumId w:val="7"/>
  </w:num>
  <w:num w:numId="13">
    <w:abstractNumId w:val="12"/>
  </w:num>
  <w:num w:numId="14">
    <w:abstractNumId w:val="14"/>
  </w:num>
  <w:num w:numId="15">
    <w:abstractNumId w:val="17"/>
  </w:num>
  <w:num w:numId="16">
    <w:abstractNumId w:val="35"/>
  </w:num>
  <w:num w:numId="17">
    <w:abstractNumId w:val="33"/>
  </w:num>
  <w:num w:numId="18">
    <w:abstractNumId w:val="19"/>
  </w:num>
  <w:num w:numId="19">
    <w:abstractNumId w:val="10"/>
  </w:num>
  <w:num w:numId="20">
    <w:abstractNumId w:val="32"/>
  </w:num>
  <w:num w:numId="21">
    <w:abstractNumId w:val="1"/>
  </w:num>
  <w:num w:numId="22">
    <w:abstractNumId w:val="44"/>
  </w:num>
  <w:num w:numId="23">
    <w:abstractNumId w:val="21"/>
  </w:num>
  <w:num w:numId="24">
    <w:abstractNumId w:val="39"/>
  </w:num>
  <w:num w:numId="25">
    <w:abstractNumId w:val="24"/>
  </w:num>
  <w:num w:numId="26">
    <w:abstractNumId w:val="30"/>
  </w:num>
  <w:num w:numId="27">
    <w:abstractNumId w:val="31"/>
  </w:num>
  <w:num w:numId="28">
    <w:abstractNumId w:val="38"/>
  </w:num>
  <w:num w:numId="29">
    <w:abstractNumId w:val="26"/>
  </w:num>
  <w:num w:numId="30">
    <w:abstractNumId w:val="5"/>
  </w:num>
  <w:num w:numId="31">
    <w:abstractNumId w:val="40"/>
  </w:num>
  <w:num w:numId="32">
    <w:abstractNumId w:val="16"/>
  </w:num>
  <w:num w:numId="33">
    <w:abstractNumId w:val="43"/>
  </w:num>
  <w:num w:numId="34">
    <w:abstractNumId w:val="2"/>
  </w:num>
  <w:num w:numId="35">
    <w:abstractNumId w:val="28"/>
  </w:num>
  <w:num w:numId="36">
    <w:abstractNumId w:val="29"/>
  </w:num>
  <w:num w:numId="37">
    <w:abstractNumId w:val="27"/>
  </w:num>
  <w:num w:numId="38">
    <w:abstractNumId w:val="9"/>
  </w:num>
  <w:num w:numId="39">
    <w:abstractNumId w:val="45"/>
  </w:num>
  <w:num w:numId="40">
    <w:abstractNumId w:val="4"/>
  </w:num>
  <w:num w:numId="41">
    <w:abstractNumId w:val="6"/>
  </w:num>
  <w:num w:numId="42">
    <w:abstractNumId w:val="42"/>
  </w:num>
  <w:num w:numId="43">
    <w:abstractNumId w:val="23"/>
  </w:num>
  <w:num w:numId="44">
    <w:abstractNumId w:val="3"/>
  </w:num>
  <w:num w:numId="45">
    <w:abstractNumId w:val="8"/>
  </w:num>
  <w:num w:numId="46">
    <w:abstractNumId w:val="13"/>
  </w:num>
  <w:num w:numId="47">
    <w:abstractNumId w:val="36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13C"/>
    <w:rsid w:val="00005FC3"/>
    <w:rsid w:val="000173B4"/>
    <w:rsid w:val="000304D6"/>
    <w:rsid w:val="000403B9"/>
    <w:rsid w:val="00041434"/>
    <w:rsid w:val="00086654"/>
    <w:rsid w:val="000B3354"/>
    <w:rsid w:val="000B61BE"/>
    <w:rsid w:val="000B7C0A"/>
    <w:rsid w:val="000F0CF8"/>
    <w:rsid w:val="00113A04"/>
    <w:rsid w:val="0012347F"/>
    <w:rsid w:val="001357C2"/>
    <w:rsid w:val="00140A5F"/>
    <w:rsid w:val="00141B9E"/>
    <w:rsid w:val="001532ED"/>
    <w:rsid w:val="00192B96"/>
    <w:rsid w:val="0019405D"/>
    <w:rsid w:val="001A30C5"/>
    <w:rsid w:val="001B2A3D"/>
    <w:rsid w:val="001B79B6"/>
    <w:rsid w:val="001C2D1C"/>
    <w:rsid w:val="001D38FE"/>
    <w:rsid w:val="001E05E5"/>
    <w:rsid w:val="001F655B"/>
    <w:rsid w:val="00200710"/>
    <w:rsid w:val="00210D76"/>
    <w:rsid w:val="002314A5"/>
    <w:rsid w:val="002342F2"/>
    <w:rsid w:val="00252833"/>
    <w:rsid w:val="00257DF2"/>
    <w:rsid w:val="002A1502"/>
    <w:rsid w:val="002A26EE"/>
    <w:rsid w:val="002A61F7"/>
    <w:rsid w:val="002C7B21"/>
    <w:rsid w:val="002D31C7"/>
    <w:rsid w:val="002D4049"/>
    <w:rsid w:val="002E5828"/>
    <w:rsid w:val="002F5766"/>
    <w:rsid w:val="00301B9D"/>
    <w:rsid w:val="00304BD4"/>
    <w:rsid w:val="0031545E"/>
    <w:rsid w:val="00324079"/>
    <w:rsid w:val="00336CC5"/>
    <w:rsid w:val="00337B73"/>
    <w:rsid w:val="003565A0"/>
    <w:rsid w:val="00366CD7"/>
    <w:rsid w:val="003763C5"/>
    <w:rsid w:val="003778D3"/>
    <w:rsid w:val="00392314"/>
    <w:rsid w:val="00394B2D"/>
    <w:rsid w:val="003A0A52"/>
    <w:rsid w:val="003A3DB8"/>
    <w:rsid w:val="003A7B24"/>
    <w:rsid w:val="003B3F31"/>
    <w:rsid w:val="003C0852"/>
    <w:rsid w:val="003D0BA6"/>
    <w:rsid w:val="003D6CCA"/>
    <w:rsid w:val="003D78B1"/>
    <w:rsid w:val="003E3A71"/>
    <w:rsid w:val="00405F17"/>
    <w:rsid w:val="00442B7A"/>
    <w:rsid w:val="00460512"/>
    <w:rsid w:val="0047359F"/>
    <w:rsid w:val="00484225"/>
    <w:rsid w:val="004C1DEC"/>
    <w:rsid w:val="004C750F"/>
    <w:rsid w:val="004D0795"/>
    <w:rsid w:val="004D3A60"/>
    <w:rsid w:val="004E36AB"/>
    <w:rsid w:val="004E53C2"/>
    <w:rsid w:val="004F410E"/>
    <w:rsid w:val="00500552"/>
    <w:rsid w:val="005219B9"/>
    <w:rsid w:val="00523488"/>
    <w:rsid w:val="00527024"/>
    <w:rsid w:val="00534632"/>
    <w:rsid w:val="005415A6"/>
    <w:rsid w:val="00544984"/>
    <w:rsid w:val="0054540C"/>
    <w:rsid w:val="00557940"/>
    <w:rsid w:val="00572A85"/>
    <w:rsid w:val="0058352D"/>
    <w:rsid w:val="005A265B"/>
    <w:rsid w:val="005A4479"/>
    <w:rsid w:val="005D0429"/>
    <w:rsid w:val="005D1925"/>
    <w:rsid w:val="005E60E5"/>
    <w:rsid w:val="00600BF0"/>
    <w:rsid w:val="00614DA9"/>
    <w:rsid w:val="006233FD"/>
    <w:rsid w:val="00625548"/>
    <w:rsid w:val="0064459E"/>
    <w:rsid w:val="00664DF1"/>
    <w:rsid w:val="00685310"/>
    <w:rsid w:val="00686245"/>
    <w:rsid w:val="00686FE3"/>
    <w:rsid w:val="0069021B"/>
    <w:rsid w:val="006923BA"/>
    <w:rsid w:val="006A6B69"/>
    <w:rsid w:val="006B0B39"/>
    <w:rsid w:val="006B0EC5"/>
    <w:rsid w:val="006B11E2"/>
    <w:rsid w:val="006C3C57"/>
    <w:rsid w:val="006D3EC1"/>
    <w:rsid w:val="006D46C0"/>
    <w:rsid w:val="006E1748"/>
    <w:rsid w:val="006E6A08"/>
    <w:rsid w:val="006E7DF4"/>
    <w:rsid w:val="006F4C0F"/>
    <w:rsid w:val="006F5D57"/>
    <w:rsid w:val="007121EA"/>
    <w:rsid w:val="00754EB0"/>
    <w:rsid w:val="00772DAB"/>
    <w:rsid w:val="0078207F"/>
    <w:rsid w:val="007920DC"/>
    <w:rsid w:val="0079391E"/>
    <w:rsid w:val="00795ACB"/>
    <w:rsid w:val="0079602E"/>
    <w:rsid w:val="007C2857"/>
    <w:rsid w:val="007C56B9"/>
    <w:rsid w:val="007D737A"/>
    <w:rsid w:val="008004E8"/>
    <w:rsid w:val="008301D1"/>
    <w:rsid w:val="008426C4"/>
    <w:rsid w:val="0084521E"/>
    <w:rsid w:val="0086313C"/>
    <w:rsid w:val="00884506"/>
    <w:rsid w:val="0088618C"/>
    <w:rsid w:val="00897612"/>
    <w:rsid w:val="008A573D"/>
    <w:rsid w:val="008B1224"/>
    <w:rsid w:val="008B4205"/>
    <w:rsid w:val="008B5128"/>
    <w:rsid w:val="008C7C35"/>
    <w:rsid w:val="008D2843"/>
    <w:rsid w:val="008D45FB"/>
    <w:rsid w:val="008D790A"/>
    <w:rsid w:val="008E258D"/>
    <w:rsid w:val="008F7DF0"/>
    <w:rsid w:val="009210E8"/>
    <w:rsid w:val="00923F51"/>
    <w:rsid w:val="00930FA7"/>
    <w:rsid w:val="00931F72"/>
    <w:rsid w:val="0093481D"/>
    <w:rsid w:val="00934CED"/>
    <w:rsid w:val="009671ED"/>
    <w:rsid w:val="00984DEE"/>
    <w:rsid w:val="009A2843"/>
    <w:rsid w:val="009E7725"/>
    <w:rsid w:val="009F02CC"/>
    <w:rsid w:val="00A037BA"/>
    <w:rsid w:val="00A128A0"/>
    <w:rsid w:val="00A20083"/>
    <w:rsid w:val="00A36E4F"/>
    <w:rsid w:val="00A45F23"/>
    <w:rsid w:val="00A50591"/>
    <w:rsid w:val="00A65413"/>
    <w:rsid w:val="00A90364"/>
    <w:rsid w:val="00A92434"/>
    <w:rsid w:val="00AA03E9"/>
    <w:rsid w:val="00AD0CEE"/>
    <w:rsid w:val="00AE216E"/>
    <w:rsid w:val="00AF570F"/>
    <w:rsid w:val="00B14B74"/>
    <w:rsid w:val="00B31751"/>
    <w:rsid w:val="00B5325B"/>
    <w:rsid w:val="00B66702"/>
    <w:rsid w:val="00B86FB6"/>
    <w:rsid w:val="00BB5458"/>
    <w:rsid w:val="00BE3479"/>
    <w:rsid w:val="00BE4402"/>
    <w:rsid w:val="00BF767B"/>
    <w:rsid w:val="00C00296"/>
    <w:rsid w:val="00C17144"/>
    <w:rsid w:val="00C258E3"/>
    <w:rsid w:val="00C34CAC"/>
    <w:rsid w:val="00C36655"/>
    <w:rsid w:val="00C37F74"/>
    <w:rsid w:val="00C6636C"/>
    <w:rsid w:val="00C67A79"/>
    <w:rsid w:val="00C73E3C"/>
    <w:rsid w:val="00C821A7"/>
    <w:rsid w:val="00C90B5C"/>
    <w:rsid w:val="00CB5A80"/>
    <w:rsid w:val="00CC05BA"/>
    <w:rsid w:val="00CC33FA"/>
    <w:rsid w:val="00CE282B"/>
    <w:rsid w:val="00CF1B0F"/>
    <w:rsid w:val="00D16C3D"/>
    <w:rsid w:val="00D21E28"/>
    <w:rsid w:val="00D25EB4"/>
    <w:rsid w:val="00D571E3"/>
    <w:rsid w:val="00D60CCD"/>
    <w:rsid w:val="00DA38C1"/>
    <w:rsid w:val="00DA4BD2"/>
    <w:rsid w:val="00DB32D6"/>
    <w:rsid w:val="00DB796D"/>
    <w:rsid w:val="00DC567C"/>
    <w:rsid w:val="00DC681E"/>
    <w:rsid w:val="00DC7736"/>
    <w:rsid w:val="00DD1F8D"/>
    <w:rsid w:val="00DD3AA4"/>
    <w:rsid w:val="00DD582C"/>
    <w:rsid w:val="00DD5E3F"/>
    <w:rsid w:val="00DF06C1"/>
    <w:rsid w:val="00E13234"/>
    <w:rsid w:val="00E1462D"/>
    <w:rsid w:val="00E14F54"/>
    <w:rsid w:val="00E35FC3"/>
    <w:rsid w:val="00E363F0"/>
    <w:rsid w:val="00E41EC4"/>
    <w:rsid w:val="00E4339F"/>
    <w:rsid w:val="00E5123A"/>
    <w:rsid w:val="00E64462"/>
    <w:rsid w:val="00E81691"/>
    <w:rsid w:val="00E855B1"/>
    <w:rsid w:val="00E96256"/>
    <w:rsid w:val="00E96464"/>
    <w:rsid w:val="00EA20A7"/>
    <w:rsid w:val="00ED20D7"/>
    <w:rsid w:val="00ED6322"/>
    <w:rsid w:val="00EE1C69"/>
    <w:rsid w:val="00EF2F9B"/>
    <w:rsid w:val="00EF76C2"/>
    <w:rsid w:val="00F36B45"/>
    <w:rsid w:val="00F40178"/>
    <w:rsid w:val="00F46519"/>
    <w:rsid w:val="00F627BF"/>
    <w:rsid w:val="00F70F10"/>
    <w:rsid w:val="00F733AD"/>
    <w:rsid w:val="00F77273"/>
    <w:rsid w:val="00F86E92"/>
    <w:rsid w:val="00FC1271"/>
    <w:rsid w:val="00FC5404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8B4A2B-64D1-4CEF-B574-EC127B7C9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F5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F5D57"/>
  </w:style>
  <w:style w:type="character" w:customStyle="1" w:styleId="apple-style-span">
    <w:name w:val="apple-style-span"/>
    <w:basedOn w:val="DefaultParagraphFont"/>
    <w:rsid w:val="006F5D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3F510-3D84-45AA-A507-40315578E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8</Pages>
  <Words>2116</Words>
  <Characters>12064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მარიამ ველიჯანაშვილი</cp:lastModifiedBy>
  <cp:revision>58</cp:revision>
  <dcterms:created xsi:type="dcterms:W3CDTF">2018-02-20T13:29:00Z</dcterms:created>
  <dcterms:modified xsi:type="dcterms:W3CDTF">2019-07-26T08:34:00Z</dcterms:modified>
</cp:coreProperties>
</file>